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C01" w:rsidRPr="008F7C01" w:rsidRDefault="008F7C01" w:rsidP="008F7C01">
      <w:pPr>
        <w:ind w:firstLine="0"/>
        <w:contextualSpacing w:val="0"/>
        <w:jc w:val="center"/>
        <w:rPr>
          <w:rFonts w:eastAsia="Times New Roman" w:cs="Times New Roman"/>
          <w:color w:val="000000"/>
          <w:szCs w:val="24"/>
          <w:lang w:eastAsia="it-IT"/>
        </w:rPr>
      </w:pPr>
      <w:r w:rsidRPr="008F7C01">
        <w:rPr>
          <w:rFonts w:eastAsia="Times New Roman" w:cs="Times New Roman"/>
          <w:b/>
          <w:bCs/>
          <w:caps/>
          <w:color w:val="000000"/>
          <w:szCs w:val="32"/>
          <w:lang w:eastAsia="it-IT"/>
        </w:rPr>
        <w:t>LE BEATITUDINI SECONDO MATTEO (MT 5,1-12)</w:t>
      </w:r>
    </w:p>
    <w:p w:rsidR="008F7C01" w:rsidRPr="008F7C01" w:rsidRDefault="008F7C01" w:rsidP="008F7C01">
      <w:pPr>
        <w:contextualSpacing w:val="0"/>
        <w:jc w:val="center"/>
        <w:rPr>
          <w:rFonts w:eastAsia="Times New Roman" w:cs="Times New Roman"/>
          <w:color w:val="000000"/>
          <w:szCs w:val="24"/>
          <w:lang w:eastAsia="it-IT"/>
        </w:rPr>
      </w:pPr>
    </w:p>
    <w:p w:rsidR="008F7C01" w:rsidRPr="008F7C01" w:rsidRDefault="008F7C01" w:rsidP="008F7C01">
      <w:pPr>
        <w:ind w:firstLine="0"/>
        <w:contextualSpacing w:val="0"/>
        <w:jc w:val="center"/>
        <w:rPr>
          <w:rFonts w:eastAsia="Times New Roman" w:cs="Times New Roman"/>
          <w:color w:val="000000"/>
          <w:szCs w:val="24"/>
          <w:lang w:eastAsia="it-IT"/>
        </w:rPr>
      </w:pPr>
      <w:r w:rsidRPr="008F7C01">
        <w:rPr>
          <w:rFonts w:eastAsia="Times New Roman" w:cs="Times New Roman"/>
          <w:color w:val="000000"/>
          <w:szCs w:val="24"/>
          <w:lang w:eastAsia="it-IT"/>
        </w:rPr>
        <w:t>Giuseppe Pulcinelli</w:t>
      </w:r>
    </w:p>
    <w:p w:rsid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Default="008F7C01" w:rsidP="008F7C01">
      <w:pPr>
        <w:contextualSpacing w:val="0"/>
      </w:pPr>
      <w:hyperlink r:id="rId4" w:history="1">
        <w:r>
          <w:rPr>
            <w:rStyle w:val="Collegamentoipertestuale"/>
          </w:rPr>
          <w:t>http://www.bibbiaonline.it/sito/argomese/Beatitudini%20Mt%205,1-12.htm</w:t>
        </w:r>
      </w:hyperlink>
    </w:p>
    <w:p w:rsidR="008F7C01" w:rsidRP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hyperlink r:id="rId5" w:anchor="_Toc243560508" w:history="1">
        <w:r w:rsidRPr="008F7C01">
          <w:rPr>
            <w:rFonts w:eastAsia="Times New Roman" w:cs="Times New Roman"/>
            <w:color w:val="800080"/>
            <w:szCs w:val="24"/>
            <w:u w:val="single"/>
            <w:lang w:eastAsia="it-IT"/>
          </w:rPr>
          <w:t>Introduzione</w:t>
        </w:r>
      </w:hyperlink>
    </w:p>
    <w:p w:rsidR="008F7C01" w:rsidRPr="008F7C01" w:rsidRDefault="008F7C01" w:rsidP="008F7C01">
      <w:pPr>
        <w:contextualSpacing w:val="0"/>
        <w:rPr>
          <w:rFonts w:eastAsia="Times New Roman" w:cs="Times New Roman"/>
          <w:color w:val="000000"/>
          <w:szCs w:val="24"/>
          <w:lang w:eastAsia="it-IT"/>
        </w:rPr>
      </w:pPr>
      <w:hyperlink r:id="rId6" w:anchor="_Toc243560509" w:history="1">
        <w:r w:rsidRPr="008F7C01">
          <w:rPr>
            <w:rFonts w:eastAsia="Times New Roman" w:cs="Times New Roman"/>
            <w:color w:val="800080"/>
            <w:szCs w:val="24"/>
            <w:u w:val="single"/>
            <w:lang w:eastAsia="it-IT"/>
          </w:rPr>
          <w:t>I destinatari che ha in mente l’autore del Vangelo di Matteo</w:t>
        </w:r>
      </w:hyperlink>
    </w:p>
    <w:p w:rsidR="008F7C01" w:rsidRPr="008F7C01" w:rsidRDefault="008F7C01" w:rsidP="008F7C01">
      <w:pPr>
        <w:contextualSpacing w:val="0"/>
        <w:rPr>
          <w:rFonts w:eastAsia="Times New Roman" w:cs="Times New Roman"/>
          <w:color w:val="000000"/>
          <w:szCs w:val="24"/>
          <w:lang w:eastAsia="it-IT"/>
        </w:rPr>
      </w:pPr>
      <w:hyperlink r:id="rId7" w:anchor="_Toc243560510" w:history="1">
        <w:r w:rsidRPr="008F7C01">
          <w:rPr>
            <w:rFonts w:eastAsia="Times New Roman" w:cs="Times New Roman"/>
            <w:color w:val="800080"/>
            <w:szCs w:val="24"/>
            <w:u w:val="single"/>
            <w:lang w:eastAsia="it-IT"/>
          </w:rPr>
          <w:t>Il Gesù che parla nel DM, il contesto matteano</w:t>
        </w:r>
      </w:hyperlink>
    </w:p>
    <w:p w:rsidR="008F7C01" w:rsidRPr="008F7C01" w:rsidRDefault="008F7C01" w:rsidP="008F7C01">
      <w:pPr>
        <w:contextualSpacing w:val="0"/>
        <w:rPr>
          <w:rFonts w:eastAsia="Times New Roman" w:cs="Times New Roman"/>
          <w:color w:val="000000"/>
          <w:szCs w:val="24"/>
          <w:lang w:eastAsia="it-IT"/>
        </w:rPr>
      </w:pPr>
      <w:hyperlink r:id="rId8" w:anchor="_Toc243560511" w:history="1">
        <w:r w:rsidRPr="008F7C01">
          <w:rPr>
            <w:rFonts w:eastAsia="Times New Roman" w:cs="Times New Roman"/>
            <w:color w:val="800080"/>
            <w:szCs w:val="24"/>
            <w:u w:val="single"/>
            <w:lang w:eastAsia="it-IT"/>
          </w:rPr>
          <w:t>Struttura delle beatitudini</w:t>
        </w:r>
      </w:hyperlink>
    </w:p>
    <w:p w:rsidR="008F7C01" w:rsidRPr="008F7C01" w:rsidRDefault="008F7C01" w:rsidP="008F7C01">
      <w:pPr>
        <w:contextualSpacing w:val="0"/>
        <w:rPr>
          <w:rFonts w:eastAsia="Times New Roman" w:cs="Times New Roman"/>
          <w:color w:val="000000"/>
          <w:szCs w:val="24"/>
          <w:lang w:eastAsia="it-IT"/>
        </w:rPr>
      </w:pPr>
      <w:hyperlink r:id="rId9" w:anchor="_Toc243560512" w:history="1">
        <w:r w:rsidRPr="008F7C01">
          <w:rPr>
            <w:rFonts w:eastAsia="Times New Roman" w:cs="Times New Roman"/>
            <w:color w:val="800080"/>
            <w:szCs w:val="24"/>
            <w:u w:val="single"/>
            <w:lang w:eastAsia="it-IT"/>
          </w:rPr>
          <w:t>Mt 5,1-2</w:t>
        </w:r>
      </w:hyperlink>
    </w:p>
    <w:p w:rsidR="008F7C01" w:rsidRPr="008F7C01" w:rsidRDefault="008F7C01" w:rsidP="008F7C01">
      <w:pPr>
        <w:contextualSpacing w:val="0"/>
        <w:rPr>
          <w:rFonts w:eastAsia="Times New Roman" w:cs="Times New Roman"/>
          <w:color w:val="000000"/>
          <w:szCs w:val="24"/>
          <w:lang w:eastAsia="it-IT"/>
        </w:rPr>
      </w:pPr>
      <w:hyperlink r:id="rId10" w:anchor="_Toc243560513" w:history="1">
        <w:r w:rsidRPr="008F7C01">
          <w:rPr>
            <w:rFonts w:eastAsia="Times New Roman" w:cs="Times New Roman"/>
            <w:color w:val="800080"/>
            <w:szCs w:val="24"/>
            <w:u w:val="single"/>
            <w:lang w:eastAsia="it-IT"/>
          </w:rPr>
          <w:t>Le Beatitudini come genere letterario</w:t>
        </w:r>
      </w:hyperlink>
    </w:p>
    <w:p w:rsidR="008F7C01" w:rsidRPr="008F7C01" w:rsidRDefault="008F7C01" w:rsidP="008F7C01">
      <w:pPr>
        <w:contextualSpacing w:val="0"/>
        <w:rPr>
          <w:rFonts w:eastAsia="Times New Roman" w:cs="Times New Roman"/>
          <w:color w:val="000000"/>
          <w:szCs w:val="24"/>
          <w:lang w:eastAsia="it-IT"/>
        </w:rPr>
      </w:pPr>
      <w:hyperlink r:id="rId11" w:anchor="_Toc243560514" w:history="1">
        <w:r w:rsidRPr="008F7C01">
          <w:rPr>
            <w:rFonts w:eastAsia="Times New Roman" w:cs="Times New Roman"/>
            <w:color w:val="800080"/>
            <w:szCs w:val="24"/>
            <w:u w:val="single"/>
            <w:lang w:eastAsia="it-IT"/>
          </w:rPr>
          <w:t>Le singole beatitudini</w:t>
        </w:r>
      </w:hyperlink>
    </w:p>
    <w:p w:rsidR="008F7C01" w:rsidRPr="008F7C01" w:rsidRDefault="008F7C01" w:rsidP="008F7C01">
      <w:pPr>
        <w:contextualSpacing w:val="0"/>
        <w:rPr>
          <w:rFonts w:eastAsia="Times New Roman" w:cs="Times New Roman"/>
          <w:color w:val="000000"/>
          <w:szCs w:val="24"/>
          <w:lang w:eastAsia="it-IT"/>
        </w:rPr>
      </w:pPr>
      <w:hyperlink r:id="rId12" w:anchor="_Toc243560515" w:history="1">
        <w:r w:rsidRPr="008F7C01">
          <w:rPr>
            <w:rFonts w:eastAsia="Times New Roman" w:cs="Times New Roman"/>
            <w:color w:val="800080"/>
            <w:szCs w:val="24"/>
            <w:u w:val="single"/>
            <w:lang w:eastAsia="it-IT"/>
          </w:rPr>
          <w:t>Riflessioni conclusive</w:t>
        </w:r>
      </w:hyperlink>
    </w:p>
    <w:p w:rsid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keepNext/>
        <w:ind w:firstLine="0"/>
        <w:contextualSpacing w:val="0"/>
        <w:outlineLvl w:val="5"/>
        <w:rPr>
          <w:rFonts w:eastAsia="Times New Roman" w:cs="Times New Roman"/>
          <w:b/>
          <w:bCs/>
          <w:color w:val="000000"/>
          <w:szCs w:val="28"/>
          <w:lang w:eastAsia="it-IT"/>
        </w:rPr>
      </w:pPr>
      <w:bookmarkStart w:id="0" w:name="_Toc243560508"/>
      <w:r w:rsidRPr="008F7C01">
        <w:rPr>
          <w:rFonts w:eastAsia="Times New Roman" w:cs="Times New Roman"/>
          <w:b/>
          <w:bCs/>
          <w:color w:val="000000"/>
          <w:szCs w:val="28"/>
          <w:lang w:eastAsia="it-IT"/>
        </w:rPr>
        <w:t>Introduzione</w:t>
      </w:r>
      <w:bookmarkEnd w:id="0"/>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b/>
          <w:bCs/>
          <w:color w:val="000000"/>
          <w:szCs w:val="24"/>
          <w:lang w:eastAsia="it-IT"/>
        </w:rPr>
        <w:t> </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Non si rischia di sbagliare affermando che il Discorso della Montagna</w:t>
      </w:r>
      <w:bookmarkStart w:id="1" w:name="_ftnref1"/>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w:t>
      </w:r>
      <w:r w:rsidRPr="008F7C01">
        <w:rPr>
          <w:rFonts w:eastAsia="Times New Roman" w:cs="Times New Roman"/>
          <w:color w:val="000000"/>
          <w:szCs w:val="24"/>
          <w:lang w:eastAsia="it-IT"/>
        </w:rPr>
        <w:fldChar w:fldCharType="end"/>
      </w:r>
      <w:bookmarkEnd w:id="1"/>
      <w:r w:rsidRPr="008F7C01">
        <w:rPr>
          <w:rFonts w:eastAsia="Times New Roman" w:cs="Times New Roman"/>
          <w:color w:val="000000"/>
          <w:szCs w:val="24"/>
          <w:lang w:eastAsia="it-IT"/>
        </w:rPr>
        <w:t> (d’ora in poi DM), cioè i capp. 5-7 del Vangelo di Matteo, è nella storia del cristianesimo la sezione del NT (e di tutta la Bibbia) più letta e commentata; S.</w:t>
      </w:r>
      <w:r>
        <w:rPr>
          <w:rFonts w:eastAsia="Times New Roman" w:cs="Times New Roman"/>
          <w:color w:val="000000"/>
          <w:szCs w:val="24"/>
          <w:lang w:eastAsia="it-IT"/>
        </w:rPr>
        <w:t xml:space="preserve"> </w:t>
      </w:r>
      <w:r w:rsidRPr="008F7C01">
        <w:rPr>
          <w:rFonts w:eastAsia="Times New Roman" w:cs="Times New Roman"/>
          <w:color w:val="000000"/>
          <w:szCs w:val="24"/>
          <w:lang w:eastAsia="it-IT"/>
        </w:rPr>
        <w:t xml:space="preserve">Agostino ad esempio vi vedeva </w:t>
      </w:r>
      <w:r>
        <w:rPr>
          <w:rFonts w:eastAsia="Times New Roman" w:cs="Times New Roman"/>
          <w:color w:val="000000"/>
          <w:szCs w:val="24"/>
          <w:lang w:eastAsia="it-IT"/>
        </w:rPr>
        <w:t>“</w:t>
      </w:r>
      <w:r w:rsidRPr="008F7C01">
        <w:rPr>
          <w:rFonts w:eastAsia="Times New Roman" w:cs="Times New Roman"/>
          <w:color w:val="000000"/>
          <w:szCs w:val="24"/>
          <w:lang w:eastAsia="it-IT"/>
        </w:rPr>
        <w:t>il riassunto di tutto il Vangelo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altri l’hanno definita la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Magna </w:t>
      </w:r>
      <w:proofErr w:type="spellStart"/>
      <w:r w:rsidRPr="008F7C01">
        <w:rPr>
          <w:rFonts w:eastAsia="Times New Roman" w:cs="Times New Roman"/>
          <w:color w:val="000000"/>
          <w:szCs w:val="24"/>
          <w:lang w:eastAsia="it-IT"/>
        </w:rPr>
        <w:t>Charta</w:t>
      </w:r>
      <w:proofErr w:type="spellEnd"/>
      <w:r w:rsidRPr="008F7C01">
        <w:rPr>
          <w:rFonts w:eastAsia="Times New Roman" w:cs="Times New Roman"/>
          <w:color w:val="000000"/>
          <w:szCs w:val="24"/>
          <w:lang w:eastAsia="it-IT"/>
        </w:rPr>
        <w:t xml:space="preserve"> del Cristianesimo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al suo interno troviamo infatti – oltre al brano delle Beatitudini – quegli elementi più noti e ‘tipici’ della predicazione cristiana per cui essa è conosciuta e apprezzata anche da non cristiani o non credenti: la presentazione della giustizia superiore, l’amore verso i nemici, il Padre Nostro, l’invito a non giudicare, la regola d’oro, ed altri ancora. Se volessimo dare un titolo breve al DM potremmo scegliere quello che contiene le due parole in esso più pregnanti e ripetute: </w:t>
      </w:r>
      <w:r>
        <w:rPr>
          <w:rFonts w:eastAsia="Times New Roman" w:cs="Times New Roman"/>
          <w:color w:val="000000"/>
          <w:szCs w:val="24"/>
          <w:lang w:eastAsia="it-IT"/>
        </w:rPr>
        <w:t>“</w:t>
      </w:r>
      <w:r w:rsidRPr="008F7C01">
        <w:rPr>
          <w:rFonts w:eastAsia="Times New Roman" w:cs="Times New Roman"/>
          <w:color w:val="000000"/>
          <w:szCs w:val="24"/>
          <w:lang w:eastAsia="it-IT"/>
        </w:rPr>
        <w:t>la giustizia del Regno dei Cieli</w:t>
      </w:r>
      <w:r>
        <w:rPr>
          <w:rFonts w:eastAsia="Times New Roman" w:cs="Times New Roman"/>
          <w:color w:val="000000"/>
          <w:szCs w:val="24"/>
          <w:lang w:eastAsia="it-IT"/>
        </w:rPr>
        <w:t>”</w:t>
      </w:r>
      <w:bookmarkStart w:id="2" w:name="_ftnref2"/>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"_ftn2"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[2]</w:t>
      </w:r>
      <w:r w:rsidRPr="008F7C01">
        <w:rPr>
          <w:rFonts w:eastAsia="Times New Roman" w:cs="Times New Roman"/>
          <w:color w:val="000000"/>
          <w:szCs w:val="24"/>
          <w:lang w:eastAsia="it-IT"/>
        </w:rPr>
        <w:fldChar w:fldCharType="end"/>
      </w:r>
      <w:bookmarkEnd w:id="2"/>
      <w:r w:rsidRPr="008F7C01">
        <w:rPr>
          <w:rFonts w:eastAsia="Times New Roman" w:cs="Times New Roman"/>
          <w:color w:val="000000"/>
          <w:szCs w:val="24"/>
          <w:lang w:eastAsia="it-IT"/>
        </w:rPr>
        <w:t xml:space="preserve">, a questo potremmo aggiungere noi, già dopo una sua prima lettura, il sottotitolo: </w:t>
      </w:r>
      <w:r>
        <w:rPr>
          <w:rFonts w:eastAsia="Times New Roman" w:cs="Times New Roman"/>
          <w:color w:val="000000"/>
          <w:szCs w:val="24"/>
          <w:lang w:eastAsia="it-IT"/>
        </w:rPr>
        <w:t>“</w:t>
      </w:r>
      <w:r w:rsidRPr="008F7C01">
        <w:rPr>
          <w:rFonts w:eastAsia="Times New Roman" w:cs="Times New Roman"/>
          <w:color w:val="000000"/>
          <w:szCs w:val="24"/>
          <w:lang w:eastAsia="it-IT"/>
        </w:rPr>
        <w:t>lo statuto del discepolo di Gesù</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Il nostro approfondimento riguarderà soltanto il testo delle Beatitudini, anche se sarà necessario descrivere almeno brevemente il contesto in cui ricorre.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La Chiesa sapientemente ci fa leggere e meditare questo testo più volte durante l’anno, nella versione di Mt o in quella lucana (Lc 6,20-26)</w:t>
      </w:r>
      <w:bookmarkStart w:id="3" w:name="_ftnref3"/>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"_ftn3"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[3]</w:t>
      </w:r>
      <w:r w:rsidRPr="008F7C01">
        <w:rPr>
          <w:rFonts w:eastAsia="Times New Roman" w:cs="Times New Roman"/>
          <w:color w:val="000000"/>
          <w:szCs w:val="24"/>
          <w:lang w:eastAsia="it-IT"/>
        </w:rPr>
        <w:fldChar w:fldCharType="end"/>
      </w:r>
      <w:bookmarkEnd w:id="3"/>
      <w:r w:rsidRPr="008F7C01">
        <w:rPr>
          <w:rFonts w:eastAsia="Times New Roman" w:cs="Times New Roman"/>
          <w:color w:val="000000"/>
          <w:szCs w:val="24"/>
          <w:lang w:eastAsia="it-IT"/>
        </w:rPr>
        <w:t>: e non si sbagliano tutti quelli che di tanto in tanto ritornano a questo testo innanzitutto per avere un incoraggiamento, per sentirsi dire dal Signore che la nostra felicità è a portata di mano, e poi per verificare il proprio cammino personale, familiare e comunitario di sequela del Signore, chiedendosi in che modo si può assimilare e cercare di praticare lo stile di vita contrassegnato dalle altissime esigenze espresse in tale proclamazione solenne.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A questo proposito accenniamo alla questione che sorge ogni volta si legge una parte del vangelo come il DM (o già le stesse Beatitudini), un testo tanto </w:t>
      </w:r>
      <w:r w:rsidRPr="008F7C01">
        <w:rPr>
          <w:rFonts w:eastAsia="Times New Roman" w:cs="Times New Roman"/>
          <w:color w:val="000000"/>
          <w:szCs w:val="24"/>
          <w:lang w:eastAsia="it-IT"/>
        </w:rPr>
        <w:lastRenderedPageBreak/>
        <w:t xml:space="preserve">esigente da apparire a tratti impraticabile. Una certa interpretazione, soprattutto in ambito protestante ha elaborato perfino la teoria del ‘precetto impossibile’: tali esigenze irrealizzabili avrebbero cioè la funzione di mostrare all’essere umano la sua incapacità a salvarsi da solo e spingerlo quindi a puntare unicamente sulla salvezza gratuita. Accanto a questa teoria ce ne sono anche altre (cf. l’interpretazione escatologica: il DM sarebbe una sorta di ‘etica ad interim’ dal momento che il Regno di Dio non è tanto una realtà etica quanto soprattutto un evento escatologico); diciamo che nel corso e ricorso delle ipotesi, soltanto le interpretazioni che hanno ammesso la praticabilità per il cristiano del DM hanno mantenuto una rilevanza, e questo a partire della lettura che ne facevano i padri della chiesa. In ogni caso vale anche qui – e più che mai – le regola della progressione, del movimento in divenire della vita morale: la nuova vita che Gesù presenta e propone ai suoi discepoli non si pone nell’ottica della ‘legge’ quando piuttosto in quella del progetto, del cammino da compiere con la sua grazia (cf. Mt 5,48: </w:t>
      </w:r>
      <w:r>
        <w:rPr>
          <w:rFonts w:eastAsia="Times New Roman" w:cs="Times New Roman"/>
          <w:color w:val="000000"/>
          <w:szCs w:val="24"/>
          <w:lang w:eastAsia="it-IT"/>
        </w:rPr>
        <w:t>“</w:t>
      </w:r>
      <w:r w:rsidRPr="008F7C01">
        <w:rPr>
          <w:rFonts w:eastAsia="Times New Roman" w:cs="Times New Roman"/>
          <w:color w:val="000000"/>
          <w:szCs w:val="24"/>
          <w:lang w:eastAsia="it-IT"/>
        </w:rPr>
        <w:t>sarete [</w:t>
      </w:r>
      <w:proofErr w:type="spellStart"/>
      <w:r w:rsidRPr="008F7C01">
        <w:rPr>
          <w:rFonts w:eastAsia="Times New Roman" w:cs="Times New Roman"/>
          <w:color w:val="000000"/>
          <w:szCs w:val="24"/>
          <w:lang w:eastAsia="it-IT"/>
        </w:rPr>
        <w:t>fut</w:t>
      </w:r>
      <w:proofErr w:type="spellEnd"/>
      <w:r w:rsidRPr="008F7C01">
        <w:rPr>
          <w:rFonts w:eastAsia="Times New Roman" w:cs="Times New Roman"/>
          <w:color w:val="000000"/>
          <w:szCs w:val="24"/>
          <w:lang w:eastAsia="it-IT"/>
        </w:rPr>
        <w:t>. </w:t>
      </w:r>
      <w:proofErr w:type="spellStart"/>
      <w:r w:rsidRPr="008F7C01">
        <w:rPr>
          <w:rFonts w:eastAsia="Times New Roman" w:cs="Times New Roman"/>
          <w:i/>
          <w:iCs/>
          <w:color w:val="000000"/>
          <w:szCs w:val="24"/>
          <w:lang w:eastAsia="it-IT"/>
        </w:rPr>
        <w:t>ésesthe</w:t>
      </w:r>
      <w:proofErr w:type="spellEnd"/>
      <w:r w:rsidRPr="008F7C01">
        <w:rPr>
          <w:rFonts w:eastAsia="Times New Roman" w:cs="Times New Roman"/>
          <w:color w:val="000000"/>
          <w:szCs w:val="24"/>
          <w:lang w:eastAsia="it-IT"/>
        </w:rPr>
        <w:t>] voi dunque perfetti come è perfetto il Padre vostro celeste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Allo stesso tempo il voler accogliere in tutta la sua radicalità queste parole non significa che non bisogna adoperarsi, anche con una corretta esegesi, per risalire in più possibile all’intenzione dell’autore, accorgendosi ad esempio che certi modi di esprimersi in modo paradossale, a volte iperbolico, ricco di immagini, fanno parte della cultura orientale e non vanno applicati alla lettera come sarebbe portata a fare una lettura fondamentalista (cf. 5,29-30: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Se il tuo </w:t>
      </w:r>
      <w:proofErr w:type="spellStart"/>
      <w:r w:rsidRPr="008F7C01">
        <w:rPr>
          <w:rFonts w:eastAsia="Times New Roman" w:cs="Times New Roman"/>
          <w:color w:val="000000"/>
          <w:szCs w:val="24"/>
          <w:lang w:eastAsia="it-IT"/>
        </w:rPr>
        <w:t>occhio…</w:t>
      </w:r>
      <w:proofErr w:type="spellEnd"/>
      <w:r w:rsidRPr="008F7C01">
        <w:rPr>
          <w:rFonts w:eastAsia="Times New Roman" w:cs="Times New Roman"/>
          <w:color w:val="000000"/>
          <w:szCs w:val="24"/>
          <w:lang w:eastAsia="it-IT"/>
        </w:rPr>
        <w:t xml:space="preserve"> / se la tua </w:t>
      </w:r>
      <w:proofErr w:type="spellStart"/>
      <w:r w:rsidRPr="008F7C01">
        <w:rPr>
          <w:rFonts w:eastAsia="Times New Roman" w:cs="Times New Roman"/>
          <w:color w:val="000000"/>
          <w:szCs w:val="24"/>
          <w:lang w:eastAsia="it-IT"/>
        </w:rPr>
        <w:t>mano…</w:t>
      </w:r>
      <w:proofErr w:type="spellEnd"/>
      <w:r w:rsidRPr="008F7C01">
        <w:rPr>
          <w:rFonts w:eastAsia="Times New Roman" w:cs="Times New Roman"/>
          <w:color w:val="000000"/>
          <w:szCs w:val="24"/>
          <w:lang w:eastAsia="it-IT"/>
        </w:rPr>
        <w:t xml:space="preserve"> ti è occasione di scandalo, cavalo / </w:t>
      </w:r>
      <w:proofErr w:type="spellStart"/>
      <w:r w:rsidRPr="008F7C01">
        <w:rPr>
          <w:rFonts w:eastAsia="Times New Roman" w:cs="Times New Roman"/>
          <w:color w:val="000000"/>
          <w:szCs w:val="24"/>
          <w:lang w:eastAsia="it-IT"/>
        </w:rPr>
        <w:t>tagliala…</w:t>
      </w:r>
      <w:proofErr w:type="spellEnd"/>
      <w:r w:rsidRPr="008F7C01">
        <w:rPr>
          <w:rFonts w:eastAsia="Times New Roman" w:cs="Times New Roman"/>
          <w:color w:val="000000"/>
          <w:szCs w:val="24"/>
          <w:lang w:eastAsia="it-IT"/>
        </w:rPr>
        <w:t>)</w:t>
      </w:r>
      <w:bookmarkStart w:id="4" w:name="_ftnref4"/>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"_ftn4"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[4]</w:t>
      </w:r>
      <w:r w:rsidRPr="008F7C01">
        <w:rPr>
          <w:rFonts w:eastAsia="Times New Roman" w:cs="Times New Roman"/>
          <w:color w:val="000000"/>
          <w:szCs w:val="24"/>
          <w:lang w:eastAsia="it-IT"/>
        </w:rPr>
        <w:fldChar w:fldCharType="end"/>
      </w:r>
      <w:bookmarkEnd w:id="4"/>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keepNext/>
        <w:ind w:firstLine="0"/>
        <w:contextualSpacing w:val="0"/>
        <w:outlineLvl w:val="5"/>
        <w:rPr>
          <w:rFonts w:eastAsia="Times New Roman" w:cs="Times New Roman"/>
          <w:b/>
          <w:bCs/>
          <w:color w:val="000000"/>
          <w:szCs w:val="28"/>
          <w:lang w:eastAsia="it-IT"/>
        </w:rPr>
      </w:pPr>
      <w:bookmarkStart w:id="5" w:name="_Toc243560509"/>
      <w:r w:rsidRPr="008F7C01">
        <w:rPr>
          <w:rFonts w:eastAsia="Times New Roman" w:cs="Times New Roman"/>
          <w:b/>
          <w:bCs/>
          <w:color w:val="000000"/>
          <w:szCs w:val="24"/>
          <w:lang w:eastAsia="it-IT"/>
        </w:rPr>
        <w:t>I destinatari che ha in mente l’autore del Vangelo di Matteo</w:t>
      </w:r>
      <w:bookmarkEnd w:id="5"/>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Vari elementi concorrono nel far ritenere che la comunità cristiana alla quale è diretto questo vangelo sia nella stragrande maggioranza di origine giudaica (cf. la presenza dei temi tipici del giudaismo, come la Legge, la giustizia, le pratiche religiose, le promesse messianiche, ecc.; ma già il linguaggio, carico di </w:t>
      </w:r>
      <w:proofErr w:type="spellStart"/>
      <w:r w:rsidRPr="008F7C01">
        <w:rPr>
          <w:rFonts w:eastAsia="Times New Roman" w:cs="Times New Roman"/>
          <w:color w:val="000000"/>
          <w:szCs w:val="24"/>
          <w:lang w:eastAsia="it-IT"/>
        </w:rPr>
        <w:t>semitismi</w:t>
      </w:r>
      <w:proofErr w:type="spellEnd"/>
      <w:r w:rsidRPr="008F7C01">
        <w:rPr>
          <w:rFonts w:eastAsia="Times New Roman" w:cs="Times New Roman"/>
          <w:color w:val="000000"/>
          <w:szCs w:val="24"/>
          <w:lang w:eastAsia="it-IT"/>
        </w:rPr>
        <w:t xml:space="preserve"> e l’uso di forme letterarie tipiche, come il </w:t>
      </w:r>
      <w:proofErr w:type="spellStart"/>
      <w:r w:rsidRPr="008F7C01">
        <w:rPr>
          <w:rFonts w:eastAsia="Times New Roman" w:cs="Times New Roman"/>
          <w:color w:val="000000"/>
          <w:szCs w:val="24"/>
          <w:lang w:eastAsia="it-IT"/>
        </w:rPr>
        <w:t>midrash</w:t>
      </w:r>
      <w:proofErr w:type="spellEnd"/>
      <w:r w:rsidRPr="008F7C01">
        <w:rPr>
          <w:rFonts w:eastAsia="Times New Roman" w:cs="Times New Roman"/>
          <w:color w:val="000000"/>
          <w:szCs w:val="24"/>
          <w:lang w:eastAsia="it-IT"/>
        </w:rPr>
        <w:t xml:space="preserve"> e l’argomentazione rabbinica, costituisce un importante argomento).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In particolare, nel DM si possono intravedere due sottolineature che possono risultare anche in una certa tensione tra loro, e che proprio per questo ci possono suggerire quale poteva essere la fisionomia dei destinatari del DM (ma anche complessivamente di tutto il Vangelo). Da una parte si può segnalare il forte richiamo all’importanza della Legge: </w:t>
      </w:r>
      <w:r>
        <w:rPr>
          <w:rFonts w:eastAsia="Times New Roman" w:cs="Times New Roman"/>
          <w:color w:val="000000"/>
          <w:szCs w:val="24"/>
          <w:lang w:eastAsia="it-IT"/>
        </w:rPr>
        <w:t>“</w:t>
      </w:r>
      <w:r w:rsidRPr="008F7C01">
        <w:rPr>
          <w:rFonts w:eastAsia="Times New Roman" w:cs="Times New Roman"/>
          <w:color w:val="000000"/>
          <w:szCs w:val="24"/>
          <w:lang w:eastAsia="it-IT"/>
        </w:rPr>
        <w:t>Non pensate che io sia venuto ad abolire la Legge o i Profeti; non son venuto per abolire, ma per dare compimento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(Mt 5,17)</w:t>
      </w:r>
      <w:bookmarkStart w:id="6" w:name="_ftnref5"/>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"_ftn5"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[5]</w:t>
      </w:r>
      <w:r w:rsidRPr="008F7C01">
        <w:rPr>
          <w:rFonts w:eastAsia="Times New Roman" w:cs="Times New Roman"/>
          <w:color w:val="000000"/>
          <w:szCs w:val="24"/>
          <w:lang w:eastAsia="it-IT"/>
        </w:rPr>
        <w:fldChar w:fldCharType="end"/>
      </w:r>
      <w:bookmarkEnd w:id="6"/>
      <w:r w:rsidRPr="008F7C01">
        <w:rPr>
          <w:rFonts w:eastAsia="Times New Roman" w:cs="Times New Roman"/>
          <w:color w:val="000000"/>
          <w:szCs w:val="24"/>
          <w:lang w:eastAsia="it-IT"/>
        </w:rPr>
        <w:t xml:space="preserve">. Quindi si può ragionevolmente supporre che tra i destinatari c’era chi, magari richiamandosi direttamente e forse troppo superficialmente o in modo </w:t>
      </w:r>
      <w:proofErr w:type="spellStart"/>
      <w:r w:rsidRPr="008F7C01">
        <w:rPr>
          <w:rFonts w:eastAsia="Times New Roman" w:cs="Times New Roman"/>
          <w:color w:val="000000"/>
          <w:szCs w:val="24"/>
          <w:lang w:eastAsia="it-IT"/>
        </w:rPr>
        <w:t>pietistico-intimistico</w:t>
      </w:r>
      <w:proofErr w:type="spellEnd"/>
      <w:r w:rsidRPr="008F7C01">
        <w:rPr>
          <w:rFonts w:eastAsia="Times New Roman" w:cs="Times New Roman"/>
          <w:color w:val="000000"/>
          <w:szCs w:val="24"/>
          <w:lang w:eastAsia="it-IT"/>
        </w:rPr>
        <w:t xml:space="preserve"> alla fede in Gesù, era portato a svalutare e trascurare i comandamenti della Legge.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D’altra parte si mette in guardia chi – forse sono questi più che i precedenti che si hanno di mira quando verso la fine si parla dei </w:t>
      </w:r>
      <w:r>
        <w:rPr>
          <w:rFonts w:eastAsia="Times New Roman" w:cs="Times New Roman"/>
          <w:color w:val="000000"/>
          <w:szCs w:val="24"/>
          <w:lang w:eastAsia="it-IT"/>
        </w:rPr>
        <w:t>“</w:t>
      </w:r>
      <w:r w:rsidRPr="008F7C01">
        <w:rPr>
          <w:rFonts w:eastAsia="Times New Roman" w:cs="Times New Roman"/>
          <w:color w:val="000000"/>
          <w:szCs w:val="24"/>
          <w:lang w:eastAsia="it-IT"/>
        </w:rPr>
        <w:t>falsi profeti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(cf. 7,15-23) – </w:t>
      </w:r>
      <w:r w:rsidRPr="008F7C01">
        <w:rPr>
          <w:rFonts w:eastAsia="Times New Roman" w:cs="Times New Roman"/>
          <w:color w:val="000000"/>
          <w:szCs w:val="24"/>
          <w:lang w:eastAsia="it-IT"/>
        </w:rPr>
        <w:lastRenderedPageBreak/>
        <w:t xml:space="preserve">vorrebbe ridurre il ruolo di Gesù ad una figura messianica che si limiti a riproporre, magari con forza profetica e segni potenti, unicamente l’osservanza della Legge giudaica (cf. Mt 5,20: </w:t>
      </w:r>
      <w:r>
        <w:rPr>
          <w:rFonts w:eastAsia="Times New Roman" w:cs="Times New Roman"/>
          <w:color w:val="000000"/>
          <w:szCs w:val="24"/>
          <w:lang w:eastAsia="it-IT"/>
        </w:rPr>
        <w:t>“</w:t>
      </w:r>
      <w:r w:rsidRPr="008F7C01">
        <w:rPr>
          <w:rFonts w:eastAsia="Times New Roman" w:cs="Times New Roman"/>
          <w:color w:val="000000"/>
          <w:szCs w:val="24"/>
          <w:lang w:eastAsia="it-IT"/>
        </w:rPr>
        <w:t>se la vostra giustizia non supererà quella degli scribi e dei farisei non entrerete nel regno dei cieli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cf. anche Mt 23,1-33), e magari si sente portato ad escludere i gentili incirconcisi dalla comunità (cf. in questo senso il testo del giudizio finale, Mt 25,11-46, e la finale in 28,19: </w:t>
      </w:r>
      <w:r>
        <w:rPr>
          <w:rFonts w:eastAsia="Times New Roman" w:cs="Times New Roman"/>
          <w:color w:val="000000"/>
          <w:szCs w:val="24"/>
          <w:lang w:eastAsia="it-IT"/>
        </w:rPr>
        <w:t>“</w:t>
      </w:r>
      <w:r w:rsidRPr="008F7C01">
        <w:rPr>
          <w:rFonts w:eastAsia="Times New Roman" w:cs="Times New Roman"/>
          <w:color w:val="000000"/>
          <w:szCs w:val="24"/>
          <w:lang w:eastAsia="it-IT"/>
        </w:rPr>
        <w:t>Andate dunque e ammaestrate tutte le genti, battezzandole nel nome del Padre e del Figlio e dello Spirito santo</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Quindi Matteo reagirebbe per così dire di fronte agli eccessi che venivano da questi due fronti, in qualche modo gli uni svalutavano, gli altri sopravvalutavano la Legge.</w:t>
      </w:r>
      <w:bookmarkStart w:id="7" w:name="_ftnref6"/>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"_ftn6"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[6]</w:t>
      </w:r>
      <w:r w:rsidRPr="008F7C01">
        <w:rPr>
          <w:rFonts w:eastAsia="Times New Roman" w:cs="Times New Roman"/>
          <w:color w:val="000000"/>
          <w:szCs w:val="24"/>
          <w:lang w:eastAsia="it-IT"/>
        </w:rPr>
        <w:fldChar w:fldCharType="end"/>
      </w:r>
      <w:bookmarkEnd w:id="7"/>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Più generalmente possiamo dire che gli uditori che ha in mente Matteo riportando questi insegnamenti di Gesù sono persone che già hanno aderito al Regno, e quindi sono entrate in un cammino di discepolato-sequela (ciò non esclude siano utilizzabili anche nel primo annuncio o nel dialogo con i non credenti); se tali insegnamenti appaiono tanto esigenti per chi ha già scelto Gesù come maestro e salvatore della sua vita, tanto più duri e forse ‘impossibili’ saranno per chi volesse metterli in pratica con le proprie forze, come precetti di etica ‘naturale’ unicamente per avere un riferimento su come si debba vivere saggiamente sulla terra (in questo senso potrebbe essere accolta almeno nella sua bellezza, se non nella sua praticabilità, la cosiddetta ‘regola d’</w:t>
      </w:r>
      <w:proofErr w:type="spellStart"/>
      <w:r w:rsidRPr="008F7C01">
        <w:rPr>
          <w:rFonts w:eastAsia="Times New Roman" w:cs="Times New Roman"/>
          <w:color w:val="000000"/>
          <w:szCs w:val="24"/>
          <w:lang w:eastAsia="it-IT"/>
        </w:rPr>
        <w:t>oro’</w:t>
      </w:r>
      <w:proofErr w:type="spellEnd"/>
      <w:r w:rsidRPr="008F7C01">
        <w:rPr>
          <w:rFonts w:eastAsia="Times New Roman" w:cs="Times New Roman"/>
          <w:color w:val="000000"/>
          <w:szCs w:val="24"/>
          <w:lang w:eastAsia="it-IT"/>
        </w:rPr>
        <w:t xml:space="preserve">, sintesi di tutto il DM, Mt 7,12: </w:t>
      </w:r>
      <w:r>
        <w:rPr>
          <w:rFonts w:eastAsia="Times New Roman" w:cs="Times New Roman"/>
          <w:color w:val="000000"/>
          <w:szCs w:val="24"/>
          <w:lang w:eastAsia="it-IT"/>
        </w:rPr>
        <w:t>“</w:t>
      </w:r>
      <w:r w:rsidRPr="008F7C01">
        <w:rPr>
          <w:rFonts w:eastAsia="Times New Roman" w:cs="Times New Roman"/>
          <w:color w:val="000000"/>
          <w:szCs w:val="24"/>
          <w:lang w:eastAsia="it-IT"/>
        </w:rPr>
        <w:t>Quanto dunque desiderate che gli uomini vi facciano, fatelo anche voi ad essi. Questa è infatti la legge e i profeti</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keepNext/>
        <w:ind w:firstLine="0"/>
        <w:contextualSpacing w:val="0"/>
        <w:outlineLvl w:val="5"/>
        <w:rPr>
          <w:rFonts w:eastAsia="Times New Roman" w:cs="Times New Roman"/>
          <w:b/>
          <w:bCs/>
          <w:color w:val="000000"/>
          <w:szCs w:val="28"/>
          <w:lang w:eastAsia="it-IT"/>
        </w:rPr>
      </w:pPr>
      <w:bookmarkStart w:id="8" w:name="_Toc243560510"/>
      <w:r w:rsidRPr="008F7C01">
        <w:rPr>
          <w:rFonts w:eastAsia="Times New Roman" w:cs="Times New Roman"/>
          <w:b/>
          <w:bCs/>
          <w:color w:val="000000"/>
          <w:szCs w:val="24"/>
          <w:lang w:eastAsia="it-IT"/>
        </w:rPr>
        <w:t>Il Gesù che parla nel DM, il contesto matteano</w:t>
      </w:r>
      <w:bookmarkEnd w:id="8"/>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b/>
          <w:bCs/>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Seguendo il filo della narrazione nei primi 4 capp. di Mt si delinea già il ritratto di Gesù che l’evangelista intende presentare; si tratta soprattutto di colui che realizza le promesse antiche, quelle fatte ad Abramo e a Davide (cf. Mt 1,1), e nel quale si compiono anche gli annunci profetici (cf. 1,22-23; e soprattutto il ritornello in 2,15; 4,14, ecc.: </w:t>
      </w:r>
      <w:r>
        <w:rPr>
          <w:rFonts w:eastAsia="Times New Roman" w:cs="Times New Roman"/>
          <w:color w:val="000000"/>
          <w:szCs w:val="24"/>
          <w:lang w:eastAsia="it-IT"/>
        </w:rPr>
        <w:t>“</w:t>
      </w:r>
      <w:r w:rsidRPr="008F7C01">
        <w:rPr>
          <w:rFonts w:eastAsia="Times New Roman" w:cs="Times New Roman"/>
          <w:color w:val="000000"/>
          <w:szCs w:val="24"/>
          <w:lang w:eastAsia="it-IT"/>
        </w:rPr>
        <w:t>ciò avvenne perché si adempissero le Scritture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di cui è già stato detto spiegando il suo nome che </w:t>
      </w:r>
      <w:r>
        <w:rPr>
          <w:rFonts w:eastAsia="Times New Roman" w:cs="Times New Roman"/>
          <w:color w:val="000000"/>
          <w:szCs w:val="24"/>
          <w:lang w:eastAsia="it-IT"/>
        </w:rPr>
        <w:t>“</w:t>
      </w:r>
      <w:r w:rsidRPr="008F7C01">
        <w:rPr>
          <w:rFonts w:eastAsia="Times New Roman" w:cs="Times New Roman"/>
          <w:color w:val="000000"/>
          <w:szCs w:val="24"/>
          <w:lang w:eastAsia="it-IT"/>
        </w:rPr>
        <w:t>salverà il popolo dai peccati</w:t>
      </w:r>
      <w:r>
        <w:rPr>
          <w:rFonts w:eastAsia="Times New Roman" w:cs="Times New Roman"/>
          <w:color w:val="000000"/>
          <w:szCs w:val="24"/>
          <w:lang w:eastAsia="it-IT"/>
        </w:rPr>
        <w:t>”</w:t>
      </w:r>
      <w:r w:rsidRPr="008F7C01">
        <w:rPr>
          <w:rFonts w:eastAsia="Times New Roman" w:cs="Times New Roman"/>
          <w:color w:val="000000"/>
          <w:szCs w:val="24"/>
          <w:lang w:eastAsia="it-IT"/>
        </w:rPr>
        <w:t>; è colui sul quale è già sceso lo Spirito santo e su cui il Padre ha posto la sua compiacenza (3,16-17); è colui che ha affrontato e superato le tentazioni del maligno (cf. 4,1-11); colui che ha già iniziato ad annunciare il regno di Dio e lo rende presente con la sua potenza, chiamando i primi discepoli, e guarendo gli infermi (cf. 4,17-23).</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Ora l’evangelista si accinge a dipingerlo mentre pronuncia il suo primo grande discorso-catechesi ai suoi discepoli (questi i destinatari in Mt 5,1; poi alla fine del discorso ci si accorge però che c’erano anche tutti gli altri: </w:t>
      </w:r>
      <w:r>
        <w:rPr>
          <w:rFonts w:eastAsia="Times New Roman" w:cs="Times New Roman"/>
          <w:color w:val="000000"/>
          <w:szCs w:val="24"/>
          <w:lang w:eastAsia="it-IT"/>
        </w:rPr>
        <w:t>“</w:t>
      </w:r>
      <w:r w:rsidRPr="008F7C01">
        <w:rPr>
          <w:rFonts w:eastAsia="Times New Roman" w:cs="Times New Roman"/>
          <w:color w:val="000000"/>
          <w:szCs w:val="24"/>
          <w:lang w:eastAsia="it-IT"/>
        </w:rPr>
        <w:t>Quando Gesù ebbe finito questi discorsi, le folle rimasero stupite della sua dottrina</w:t>
      </w:r>
      <w:r>
        <w:rPr>
          <w:rFonts w:eastAsia="Times New Roman" w:cs="Times New Roman"/>
          <w:color w:val="000000"/>
          <w:szCs w:val="24"/>
          <w:lang w:eastAsia="it-IT"/>
        </w:rPr>
        <w:t>”</w:t>
      </w:r>
      <w:r w:rsidRPr="008F7C01">
        <w:rPr>
          <w:rFonts w:eastAsia="Times New Roman" w:cs="Times New Roman"/>
          <w:color w:val="000000"/>
          <w:szCs w:val="24"/>
          <w:lang w:eastAsia="it-IT"/>
        </w:rPr>
        <w:t>, 7,28).</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Abbiamo qui il primo e il più ampio dei cinque grandi discorsi di Gesù nel vangelo di Matteo; in quanto tale ha valore di presentazione programmatica dell’evangelizzazione di Gesù, un ruolo paragonabile al brano lucano di Gesù nella </w:t>
      </w:r>
      <w:r w:rsidRPr="008F7C01">
        <w:rPr>
          <w:rFonts w:eastAsia="Times New Roman" w:cs="Times New Roman"/>
          <w:color w:val="000000"/>
          <w:szCs w:val="24"/>
          <w:lang w:eastAsia="it-IT"/>
        </w:rPr>
        <w:lastRenderedPageBreak/>
        <w:t>sinagoga di Nazaret (Lc 4,16-21). Gli altri discorsi, che secondo vari esegeti costituiscono con quello – alternati a narrazioni - anche una sorta di ossatura di tutto il Vangelo, sono quello cosiddetto ‘missionario’ al cap. 10, poi quello sulle parabole al cap. 13, quello cosiddetto ‘ecclesiale’ al cap. 18, e infine quello di tenore escatologico ai capp. 24 e 25</w:t>
      </w:r>
      <w:bookmarkStart w:id="9" w:name="_ftnref7"/>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"_ftn7"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[7]</w:t>
      </w:r>
      <w:r w:rsidRPr="008F7C01">
        <w:rPr>
          <w:rFonts w:eastAsia="Times New Roman" w:cs="Times New Roman"/>
          <w:color w:val="000000"/>
          <w:szCs w:val="24"/>
          <w:lang w:eastAsia="it-IT"/>
        </w:rPr>
        <w:fldChar w:fldCharType="end"/>
      </w:r>
      <w:bookmarkEnd w:id="9"/>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All’interno poi del DM, cioè i capp. 5-7, dopo l’introduzione (5,1-2) abbiamo le Beatitudini con il detto sul sale e la luce (vv. 3-16), il compimento della legge (vv. 17-19); la giustizia superiore (vv. 20-48); la giustizia compiuta nel segreto davanti al Padre (6,1-18; il Padre Nostro ai vv. 9-13: il posto centrale nella struttura del discorso!</w:t>
      </w:r>
      <w:bookmarkStart w:id="10" w:name="_ftnref8"/>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"_ftn8"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[8]</w:t>
      </w:r>
      <w:r w:rsidRPr="008F7C01">
        <w:rPr>
          <w:rFonts w:eastAsia="Times New Roman" w:cs="Times New Roman"/>
          <w:color w:val="000000"/>
          <w:szCs w:val="24"/>
          <w:lang w:eastAsia="it-IT"/>
        </w:rPr>
        <w:fldChar w:fldCharType="end"/>
      </w:r>
      <w:bookmarkEnd w:id="10"/>
      <w:r w:rsidRPr="008F7C01">
        <w:rPr>
          <w:rFonts w:eastAsia="Times New Roman" w:cs="Times New Roman"/>
          <w:color w:val="000000"/>
          <w:szCs w:val="24"/>
          <w:lang w:eastAsia="it-IT"/>
        </w:rPr>
        <w:t>); dove orientare la ricerca di ricchezza, e fiducia nella provvidenza (6,19-34); varie sentenze (7,1-5: non giudicate!) con il culmine della regola d’oro (7,1-12); le due strade (7,13-27: due tipi di profeti e di frutti, due specie di discepoli, due tipi di case); conclusione (7,28-29): un insegnamento fatto con autorità.</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bCs/>
          <w:color w:val="000000"/>
          <w:szCs w:val="28"/>
          <w:lang w:eastAsia="it-IT"/>
        </w:rPr>
      </w:pPr>
      <w:bookmarkStart w:id="11" w:name="_Toc243560511"/>
      <w:r w:rsidRPr="008F7C01">
        <w:rPr>
          <w:rFonts w:eastAsia="Times New Roman" w:cs="Times New Roman"/>
          <w:b/>
          <w:bCs/>
          <w:color w:val="000000"/>
          <w:szCs w:val="24"/>
          <w:lang w:eastAsia="it-IT"/>
        </w:rPr>
        <w:t>Struttura delle beatitudini</w:t>
      </w:r>
      <w:bookmarkEnd w:id="11"/>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Esaminando attentamente il testo ci accorgiamo della presenza della figura retorica dell’inclusione, cioè un elemento che ricorre nella prima e nell’ultima: </w:t>
      </w:r>
      <w:r>
        <w:rPr>
          <w:rFonts w:eastAsia="Times New Roman" w:cs="Times New Roman"/>
          <w:color w:val="000000"/>
          <w:szCs w:val="24"/>
          <w:lang w:eastAsia="it-IT"/>
        </w:rPr>
        <w:t>“</w:t>
      </w:r>
      <w:r w:rsidRPr="008F7C01">
        <w:rPr>
          <w:rFonts w:eastAsia="Times New Roman" w:cs="Times New Roman"/>
          <w:color w:val="000000"/>
          <w:szCs w:val="24"/>
          <w:lang w:eastAsia="it-IT"/>
        </w:rPr>
        <w:t>perché di essi è il Regno dei Cieli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questo oltre a fornire un motivo per delimitare e staccare la nona beatitudine dalle altre (altro indizio è il passaggio dalla terza persona plurale alla seconda, inizio di un discorso diretto: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beati siete </w:t>
      </w:r>
      <w:proofErr w:type="spellStart"/>
      <w:r w:rsidRPr="008F7C01">
        <w:rPr>
          <w:rFonts w:eastAsia="Times New Roman" w:cs="Times New Roman"/>
          <w:color w:val="000000"/>
          <w:szCs w:val="24"/>
          <w:lang w:eastAsia="it-IT"/>
        </w:rPr>
        <w:t>voi…</w:t>
      </w:r>
      <w:proofErr w:type="spellEnd"/>
      <w:r>
        <w:rPr>
          <w:rFonts w:eastAsia="Times New Roman" w:cs="Times New Roman"/>
          <w:color w:val="000000"/>
          <w:szCs w:val="24"/>
          <w:lang w:eastAsia="it-IT"/>
        </w:rPr>
        <w:t>”</w:t>
      </w:r>
      <w:r w:rsidRPr="008F7C01">
        <w:rPr>
          <w:rFonts w:eastAsia="Times New Roman" w:cs="Times New Roman"/>
          <w:color w:val="000000"/>
          <w:szCs w:val="24"/>
          <w:lang w:eastAsia="it-IT"/>
        </w:rPr>
        <w:t>; Lc invece resta sempre alla seconda plurale</w:t>
      </w:r>
      <w:bookmarkStart w:id="12" w:name="_ftnref9"/>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"_ftn9"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[9]</w:t>
      </w:r>
      <w:r w:rsidRPr="008F7C01">
        <w:rPr>
          <w:rFonts w:eastAsia="Times New Roman" w:cs="Times New Roman"/>
          <w:color w:val="000000"/>
          <w:szCs w:val="24"/>
          <w:lang w:eastAsia="it-IT"/>
        </w:rPr>
        <w:fldChar w:fldCharType="end"/>
      </w:r>
      <w:bookmarkEnd w:id="12"/>
      <w:r w:rsidRPr="008F7C01">
        <w:rPr>
          <w:rFonts w:eastAsia="Times New Roman" w:cs="Times New Roman"/>
          <w:color w:val="000000"/>
          <w:szCs w:val="24"/>
          <w:lang w:eastAsia="it-IT"/>
        </w:rPr>
        <w:t>) ci indica la sottolineatura particolare del Regno dei Cieli data da questa ripresa finale.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A metà poi, nella quarta beatitudine, compare il termine ‘giustizia’ ripreso dopo nell’ottava: termine chiave nel DM (cinque volte), che qui permette di dividere le Beatitudini in due strofe: nelle prime quattro si può notare che sono costruite prevalentemente in modo antitetico: poveri / regno; afflitti / consolati; affamati / saziati; inoltre ad accomunarle è una connotazione più passiva e omogenea (poveri/afflitti/miti/affamati).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Le altre quattro evidentemente presentano una connotazione più attiva (la quinta beatitudine in più è costruita in consonanza: misericordiosi / misericordia): misericordiosi, puri, </w:t>
      </w:r>
      <w:proofErr w:type="spellStart"/>
      <w:r w:rsidRPr="008F7C01">
        <w:rPr>
          <w:rFonts w:eastAsia="Times New Roman" w:cs="Times New Roman"/>
          <w:color w:val="000000"/>
          <w:szCs w:val="24"/>
          <w:lang w:eastAsia="it-IT"/>
        </w:rPr>
        <w:t>facitori</w:t>
      </w:r>
      <w:proofErr w:type="spellEnd"/>
      <w:r w:rsidRPr="008F7C01">
        <w:rPr>
          <w:rFonts w:eastAsia="Times New Roman" w:cs="Times New Roman"/>
          <w:color w:val="000000"/>
          <w:szCs w:val="24"/>
          <w:lang w:eastAsia="it-IT"/>
        </w:rPr>
        <w:t xml:space="preserve"> di pace, praticano la giustizia e per questo sono perseguitati.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keepNext/>
        <w:ind w:firstLine="0"/>
        <w:contextualSpacing w:val="0"/>
        <w:outlineLvl w:val="5"/>
        <w:rPr>
          <w:rFonts w:eastAsia="Times New Roman" w:cs="Times New Roman"/>
          <w:b/>
          <w:bCs/>
          <w:color w:val="000000"/>
          <w:szCs w:val="28"/>
          <w:lang w:eastAsia="it-IT"/>
        </w:rPr>
      </w:pPr>
      <w:bookmarkStart w:id="13" w:name="_Toc243560512"/>
      <w:r w:rsidRPr="008F7C01">
        <w:rPr>
          <w:rFonts w:eastAsia="Times New Roman" w:cs="Times New Roman"/>
          <w:b/>
          <w:bCs/>
          <w:color w:val="000000"/>
          <w:szCs w:val="28"/>
          <w:lang w:eastAsia="it-IT"/>
        </w:rPr>
        <w:t>Mt 5,1-2</w:t>
      </w:r>
      <w:bookmarkEnd w:id="13"/>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5,1: </w:t>
      </w:r>
      <w:r>
        <w:rPr>
          <w:rFonts w:eastAsia="Times New Roman" w:cs="Times New Roman"/>
          <w:color w:val="000000"/>
          <w:szCs w:val="24"/>
          <w:lang w:eastAsia="it-IT"/>
        </w:rPr>
        <w:t>“</w:t>
      </w:r>
      <w:r w:rsidRPr="008F7C01">
        <w:rPr>
          <w:rFonts w:eastAsia="Times New Roman" w:cs="Times New Roman"/>
          <w:i/>
          <w:iCs/>
          <w:color w:val="000000"/>
          <w:szCs w:val="24"/>
          <w:lang w:eastAsia="it-IT"/>
        </w:rPr>
        <w:t>Vedendo le folle</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salì sul monte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e messosi a sedere si avvicinarono a lui i suoi discepoli</w:t>
      </w:r>
      <w:r w:rsidRPr="008F7C01">
        <w:rPr>
          <w:rFonts w:eastAsia="Times New Roman" w:cs="Times New Roman"/>
          <w:iCs/>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2</w:t>
      </w:r>
      <w:r w:rsidRPr="008F7C01">
        <w:rPr>
          <w:rFonts w:eastAsia="Times New Roman" w:cs="Times New Roman"/>
          <w:i/>
          <w:iCs/>
          <w:color w:val="000000"/>
          <w:szCs w:val="24"/>
          <w:lang w:eastAsia="it-IT"/>
        </w:rPr>
        <w:t> Allora aperta la sua bocca insegnava loro dicendo</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Ecco l’inizio del DM che fa da introduzione immediata anche al testo delle Beatitudini. Non è certamente casuale che il DM cominci proprio con le </w:t>
      </w:r>
      <w:r w:rsidRPr="008F7C01">
        <w:rPr>
          <w:rFonts w:eastAsia="Times New Roman" w:cs="Times New Roman"/>
          <w:color w:val="000000"/>
          <w:szCs w:val="24"/>
          <w:lang w:eastAsia="it-IT"/>
        </w:rPr>
        <w:lastRenderedPageBreak/>
        <w:t>Beatitudini: esse rappresentano come l’atrio di tutto il discorso: lo aprono e ne determinano in qualche modo tutto il tono, lo spirito.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C’è il raccordo con il sommario precedente (4,23-25), al v. 1 il soggetto è sottinteso e continua ad essere lo stesso (il nome Gesù per ritrovarlo bisogna risalire indietro a 4,17).</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I primi due versetti sono un’introduzione, un prologo molto solenne, da momento fatidico, fa capire che si sta per pronunciare un insegnamento fondamentale.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Si parla del ‘monte’ con l’articolo, quindi un monte preciso in Galilea, da identificare con qualche altura nella regione collinosa intorno a Cafarnao (cf. anche 14,23; 15,29); molti esegeti propongono il paragone con Mosè che sale sul monte Sinai per poi far conoscere al popolo la Torah, i comandamenti; certamente l’evangelista più volte nel suo scritto propone degli accostamenti a Mosè (cf. alcuni tratti nei vangeli dell’infanzia, la trasfigurazione, ecc.), ed anche in questo caso si può intravedere un’allusione al grande condottiero d’Israele, ma sarebbe troppo restrittivo applicare a Gesù semplicemente il ruolo di un nuovo Mosè che presenta una nuova Legge: se questo fosse stato l’intento l’evangelista avrebbe sicuramente portato altri riferimenti più chiari, oltre al semplice ‘monte’. Il riferimento più forte è invece nella menzione della Legge: il Gesù di Mt non propone una nuova legge, piuttosto in qualche modo assume e valorizza quella di Mosè, la porta a compimento, non nel senso che finisce con lui, ma piuttosto che raggiunge il suo pieno sviluppo e fioritura totale (questo è il senso in 5,17 del verbo </w:t>
      </w:r>
      <w:proofErr w:type="spellStart"/>
      <w:r w:rsidRPr="008F7C01">
        <w:rPr>
          <w:rFonts w:eastAsia="Times New Roman" w:cs="Times New Roman"/>
          <w:i/>
          <w:iCs/>
          <w:color w:val="000000"/>
          <w:szCs w:val="24"/>
          <w:lang w:eastAsia="it-IT"/>
        </w:rPr>
        <w:t>plêroô</w:t>
      </w:r>
      <w:proofErr w:type="spellEnd"/>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Pr>
          <w:rFonts w:eastAsia="Times New Roman" w:cs="Times New Roman"/>
          <w:color w:val="000000"/>
          <w:szCs w:val="24"/>
          <w:lang w:eastAsia="it-IT"/>
        </w:rPr>
        <w:t>“</w:t>
      </w:r>
      <w:r w:rsidRPr="008F7C01">
        <w:rPr>
          <w:rFonts w:eastAsia="Times New Roman" w:cs="Times New Roman"/>
          <w:color w:val="000000"/>
          <w:szCs w:val="24"/>
          <w:lang w:eastAsia="it-IT"/>
        </w:rPr>
        <w:t>messosi a sedere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il maestro insegnava sempre stando seduto; </w:t>
      </w:r>
      <w:r>
        <w:rPr>
          <w:rFonts w:eastAsia="Times New Roman" w:cs="Times New Roman"/>
          <w:color w:val="000000"/>
          <w:szCs w:val="24"/>
          <w:lang w:eastAsia="it-IT"/>
        </w:rPr>
        <w:t>“</w:t>
      </w:r>
      <w:r w:rsidRPr="008F7C01">
        <w:rPr>
          <w:rFonts w:eastAsia="Times New Roman" w:cs="Times New Roman"/>
          <w:color w:val="000000"/>
          <w:szCs w:val="24"/>
          <w:lang w:eastAsia="it-IT"/>
        </w:rPr>
        <w:t>si avvicinano i discepoli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sono i destinatari immediati (ma vedi anche le folle menzionate in 7,28); </w:t>
      </w:r>
      <w:r>
        <w:rPr>
          <w:rFonts w:eastAsia="Times New Roman" w:cs="Times New Roman"/>
          <w:color w:val="000000"/>
          <w:szCs w:val="24"/>
          <w:lang w:eastAsia="it-IT"/>
        </w:rPr>
        <w:t>“</w:t>
      </w:r>
      <w:r w:rsidRPr="008F7C01">
        <w:rPr>
          <w:rFonts w:eastAsia="Times New Roman" w:cs="Times New Roman"/>
          <w:color w:val="000000"/>
          <w:szCs w:val="24"/>
          <w:lang w:eastAsia="it-IT"/>
        </w:rPr>
        <w:t>apre la bocca</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esprime tutta la solennità (cf. Gb 3,1; Mt 13,35); </w:t>
      </w:r>
      <w:r>
        <w:rPr>
          <w:rFonts w:eastAsia="Times New Roman" w:cs="Times New Roman"/>
          <w:color w:val="000000"/>
          <w:szCs w:val="24"/>
          <w:lang w:eastAsia="it-IT"/>
        </w:rPr>
        <w:t>“</w:t>
      </w:r>
      <w:r w:rsidRPr="008F7C01">
        <w:rPr>
          <w:rFonts w:eastAsia="Times New Roman" w:cs="Times New Roman"/>
          <w:color w:val="000000"/>
          <w:szCs w:val="24"/>
          <w:lang w:eastAsia="it-IT"/>
        </w:rPr>
        <w:t>si mette ad insegnare</w:t>
      </w:r>
      <w:r>
        <w:rPr>
          <w:rFonts w:eastAsia="Times New Roman" w:cs="Times New Roman"/>
          <w:color w:val="000000"/>
          <w:szCs w:val="24"/>
          <w:lang w:eastAsia="it-IT"/>
        </w:rPr>
        <w:t>”</w:t>
      </w:r>
      <w:r w:rsidRPr="008F7C01">
        <w:rPr>
          <w:rFonts w:eastAsia="Times New Roman" w:cs="Times New Roman"/>
          <w:color w:val="000000"/>
          <w:szCs w:val="24"/>
          <w:lang w:eastAsia="it-IT"/>
        </w:rPr>
        <w:t>: il discorso ha la caratteristica dell’insegnamento, una delle componenti fondamentali del ministero di Gesù (oltre a predicare e a guarire, cf. 4,23).</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keepNext/>
        <w:ind w:firstLine="0"/>
        <w:contextualSpacing w:val="0"/>
        <w:outlineLvl w:val="5"/>
        <w:rPr>
          <w:rFonts w:eastAsia="Times New Roman" w:cs="Times New Roman"/>
          <w:b/>
          <w:bCs/>
          <w:color w:val="000000"/>
          <w:szCs w:val="28"/>
          <w:lang w:eastAsia="it-IT"/>
        </w:rPr>
      </w:pPr>
      <w:bookmarkStart w:id="14" w:name="_Toc243560513"/>
      <w:r w:rsidRPr="008F7C01">
        <w:rPr>
          <w:rFonts w:eastAsia="Times New Roman" w:cs="Times New Roman"/>
          <w:b/>
          <w:bCs/>
          <w:color w:val="000000"/>
          <w:szCs w:val="24"/>
          <w:lang w:eastAsia="it-IT"/>
        </w:rPr>
        <w:t>Le Beatitudini come genere letterario</w:t>
      </w:r>
      <w:bookmarkStart w:id="15" w:name="_ftnref10"/>
      <w:bookmarkEnd w:id="14"/>
      <w:r w:rsidRPr="008F7C01">
        <w:rPr>
          <w:rFonts w:eastAsia="Times New Roman" w:cs="Times New Roman"/>
          <w:b/>
          <w:bCs/>
          <w:color w:val="000000"/>
          <w:szCs w:val="28"/>
          <w:lang w:eastAsia="it-IT"/>
        </w:rPr>
        <w:fldChar w:fldCharType="begin"/>
      </w:r>
      <w:r w:rsidRPr="008F7C01">
        <w:rPr>
          <w:rFonts w:eastAsia="Times New Roman" w:cs="Times New Roman"/>
          <w:b/>
          <w:bCs/>
          <w:color w:val="000000"/>
          <w:szCs w:val="28"/>
          <w:lang w:eastAsia="it-IT"/>
        </w:rPr>
        <w:instrText xml:space="preserve"> HYPERLINK "http://www.bibbiaonline.it/sito/argomese/Beatitudini%20Mt%205,1-12.htm" \l "_ftn10" \o "" </w:instrText>
      </w:r>
      <w:r w:rsidRPr="008F7C01">
        <w:rPr>
          <w:rFonts w:eastAsia="Times New Roman" w:cs="Times New Roman"/>
          <w:b/>
          <w:bCs/>
          <w:color w:val="000000"/>
          <w:szCs w:val="28"/>
          <w:lang w:eastAsia="it-IT"/>
        </w:rPr>
        <w:fldChar w:fldCharType="separate"/>
      </w:r>
      <w:r w:rsidRPr="008F7C01">
        <w:rPr>
          <w:rFonts w:eastAsia="Times New Roman" w:cs="Times New Roman"/>
          <w:color w:val="800080"/>
          <w:u w:val="single"/>
          <w:vertAlign w:val="superscript"/>
          <w:lang w:eastAsia="it-IT"/>
        </w:rPr>
        <w:t>[10]</w:t>
      </w:r>
      <w:r w:rsidRPr="008F7C01">
        <w:rPr>
          <w:rFonts w:eastAsia="Times New Roman" w:cs="Times New Roman"/>
          <w:b/>
          <w:bCs/>
          <w:color w:val="000000"/>
          <w:szCs w:val="28"/>
          <w:lang w:eastAsia="it-IT"/>
        </w:rPr>
        <w:fldChar w:fldCharType="end"/>
      </w:r>
      <w:bookmarkEnd w:id="15"/>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‘Beati’, in greco </w:t>
      </w:r>
      <w:proofErr w:type="spellStart"/>
      <w:r w:rsidRPr="008F7C01">
        <w:rPr>
          <w:rFonts w:eastAsia="Times New Roman" w:cs="Times New Roman"/>
          <w:i/>
          <w:iCs/>
          <w:color w:val="000000"/>
          <w:szCs w:val="24"/>
          <w:lang w:eastAsia="it-IT"/>
        </w:rPr>
        <w:t>makárioi</w:t>
      </w:r>
      <w:proofErr w:type="spellEnd"/>
      <w:r w:rsidRPr="008F7C01">
        <w:rPr>
          <w:rFonts w:eastAsia="Times New Roman" w:cs="Times New Roman"/>
          <w:color w:val="000000"/>
          <w:szCs w:val="24"/>
          <w:lang w:eastAsia="it-IT"/>
        </w:rPr>
        <w:t>, si ripete nove volte fino al v. 11; le beatitudini sono perciò chiamate anche ‘macarismi’; </w:t>
      </w:r>
      <w:r w:rsidRPr="008F7C01">
        <w:rPr>
          <w:rFonts w:eastAsia="Times New Roman" w:cs="Times New Roman"/>
          <w:i/>
          <w:iCs/>
          <w:color w:val="000000"/>
          <w:szCs w:val="24"/>
          <w:lang w:eastAsia="it-IT"/>
        </w:rPr>
        <w:t>makários</w:t>
      </w:r>
      <w:r w:rsidRPr="008F7C01">
        <w:rPr>
          <w:rFonts w:eastAsia="Times New Roman" w:cs="Times New Roman"/>
          <w:color w:val="000000"/>
          <w:szCs w:val="24"/>
          <w:lang w:eastAsia="it-IT"/>
        </w:rPr>
        <w:t> significa ‘felice’, ‘fortunato’, ‘beato’ – è un termine che nella LXX (tot. 73 volte, 42 se si tolgono i libri deuterocanonici) traduce generalmente l’ebraico </w:t>
      </w:r>
      <w:r w:rsidRPr="008F7C01">
        <w:rPr>
          <w:rFonts w:eastAsia="Times New Roman" w:cs="Times New Roman"/>
          <w:iCs/>
          <w:color w:val="000000"/>
          <w:szCs w:val="24"/>
          <w:lang w:eastAsia="it-IT"/>
        </w:rPr>
        <w:t>’</w:t>
      </w:r>
      <w:proofErr w:type="spellStart"/>
      <w:r w:rsidRPr="008F7C01">
        <w:rPr>
          <w:rFonts w:eastAsia="Times New Roman" w:cs="Times New Roman"/>
          <w:i/>
          <w:iCs/>
          <w:color w:val="000000"/>
          <w:szCs w:val="24"/>
          <w:lang w:eastAsia="it-IT"/>
        </w:rPr>
        <w:t>ašrê</w:t>
      </w:r>
      <w:proofErr w:type="spellEnd"/>
      <w:r w:rsidRPr="008F7C01">
        <w:rPr>
          <w:rFonts w:eastAsia="Times New Roman" w:cs="Times New Roman"/>
          <w:color w:val="000000"/>
          <w:szCs w:val="24"/>
          <w:lang w:eastAsia="it-IT"/>
        </w:rPr>
        <w:t xml:space="preserve"> (presente 45 volte nel Testo Masoretico); famose quella con cui comincia il salterio (Sal 1,1): </w:t>
      </w:r>
      <w:r>
        <w:rPr>
          <w:rFonts w:eastAsia="Times New Roman" w:cs="Times New Roman"/>
          <w:color w:val="000000"/>
          <w:szCs w:val="24"/>
          <w:lang w:eastAsia="it-IT"/>
        </w:rPr>
        <w:t>“</w:t>
      </w:r>
      <w:r w:rsidRPr="008F7C01">
        <w:rPr>
          <w:rFonts w:eastAsia="Times New Roman" w:cs="Times New Roman"/>
          <w:color w:val="000000"/>
          <w:szCs w:val="24"/>
          <w:lang w:eastAsia="it-IT"/>
        </w:rPr>
        <w:t>Beato l’uomo che non segue il consiglio degli empi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oppure: </w:t>
      </w:r>
      <w:r>
        <w:rPr>
          <w:rFonts w:eastAsia="Times New Roman" w:cs="Times New Roman"/>
          <w:color w:val="000000"/>
          <w:szCs w:val="24"/>
          <w:lang w:eastAsia="it-IT"/>
        </w:rPr>
        <w:t>“</w:t>
      </w:r>
      <w:r w:rsidRPr="008F7C01">
        <w:rPr>
          <w:rFonts w:eastAsia="Times New Roman" w:cs="Times New Roman"/>
          <w:color w:val="000000"/>
          <w:szCs w:val="24"/>
          <w:lang w:eastAsia="it-IT"/>
        </w:rPr>
        <w:t>Beato l’uomo a cui è rimessa la colpa e perdonato il peccato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(32,1); </w:t>
      </w:r>
      <w:r>
        <w:rPr>
          <w:rFonts w:eastAsia="Times New Roman" w:cs="Times New Roman"/>
          <w:color w:val="000000"/>
          <w:szCs w:val="24"/>
          <w:lang w:eastAsia="it-IT"/>
        </w:rPr>
        <w:t>“</w:t>
      </w:r>
      <w:r w:rsidRPr="008F7C01">
        <w:rPr>
          <w:rFonts w:eastAsia="Times New Roman" w:cs="Times New Roman"/>
          <w:color w:val="000000"/>
          <w:szCs w:val="24"/>
          <w:lang w:eastAsia="it-IT"/>
        </w:rPr>
        <w:t>beato l’uomo che in te confida</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(Sal 84,13).</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Oppure nel libro dei Proverbi: </w:t>
      </w:r>
      <w:r>
        <w:rPr>
          <w:rFonts w:eastAsia="Times New Roman" w:cs="Times New Roman"/>
          <w:color w:val="000000"/>
          <w:szCs w:val="24"/>
          <w:lang w:eastAsia="it-IT"/>
        </w:rPr>
        <w:t>“</w:t>
      </w:r>
      <w:r w:rsidRPr="008F7C01">
        <w:rPr>
          <w:rFonts w:eastAsia="Times New Roman" w:cs="Times New Roman"/>
          <w:color w:val="000000"/>
          <w:szCs w:val="24"/>
          <w:lang w:eastAsia="it-IT"/>
        </w:rPr>
        <w:t>Beato l’uomo che ha trovato la sapienza</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(Pr 3,13); </w:t>
      </w:r>
      <w:r>
        <w:rPr>
          <w:rFonts w:eastAsia="Times New Roman" w:cs="Times New Roman"/>
          <w:color w:val="000000"/>
          <w:szCs w:val="24"/>
          <w:lang w:eastAsia="it-IT"/>
        </w:rPr>
        <w:t>“</w:t>
      </w:r>
      <w:r w:rsidRPr="008F7C01">
        <w:rPr>
          <w:rFonts w:eastAsia="Times New Roman" w:cs="Times New Roman"/>
          <w:color w:val="000000"/>
          <w:szCs w:val="24"/>
          <w:lang w:eastAsia="it-IT"/>
        </w:rPr>
        <w:t>beato chi osserva la Legge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(29,18); ecc.</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Nell’AT appaiono soprattutto nei Salmi e nei libri sapienziali; ma a volte anche nei libri profetici e apocalittici; semplificando un po’ si può dire che nei primi si insiste soprattutto sulla beatitudine di coloro che osservano la Legge (o </w:t>
      </w:r>
      <w:r w:rsidRPr="008F7C01">
        <w:rPr>
          <w:rFonts w:eastAsia="Times New Roman" w:cs="Times New Roman"/>
          <w:color w:val="000000"/>
          <w:szCs w:val="24"/>
          <w:lang w:eastAsia="it-IT"/>
        </w:rPr>
        <w:lastRenderedPageBreak/>
        <w:t>cercano la sapienza) e sul conseguente benessere terreno (orientamento parenetico); nei secondi vengono proclamati beati coloro che si trovano in una situazione di mancanza o di disgrazia: a questi viene promessa una salvezza prevalentemente escatologica (l’intento è quello di infondere speranza).</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Anche nella letteratura di Qumran c’è una presenza non trascurabile di macarismi (soprattutto di tenore sapienziale); un testo emblematico è quello di 4Q525 2 II, 1-6, che presenta una forte analogia con quello di Mt 5,3-12 sia per la ripetizione che per il numero (9 beatitudini, di cui solo le ultime 5 sono conservate):</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[Beato chi dice la verità] con cuore puro</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e non calunnia con la propria lingua</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Beati quelli che si attaccano ai suoi decreti</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e non si attaccano a comportamenti peccaminosi</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Beati quelli che gioiscono in essa</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senza spargersi sulle vie della follia</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Beati coloro che la cercano con mani pure</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e non la ricercano con cuore astuto</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Beato l</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uomo che tocca la Sapienza</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progredendo nella legge dell</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Altissimo</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regolando il proprio cuore secondo le sue vie</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attenendosi alla sua disciplina</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compiacendosi sempre dei suoi rimproveri</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senza abbandonarla nella pena delle [proprie] sventure</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senza lasciarla nel tempo dell</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angoscia</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senza dimenticarla [nei giorni della] paure</w:t>
      </w:r>
      <w:r w:rsidRPr="008F7C01">
        <w:rPr>
          <w:rFonts w:eastAsia="Times New Roman" w:cs="Times New Roman"/>
          <w:iCs/>
          <w:color w:val="000000"/>
          <w:szCs w:val="24"/>
          <w:lang w:eastAsia="it-IT"/>
        </w:rPr>
        <w:t>,</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per l</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umiltà della propria anima</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senza rimproverar[la]…</w:t>
      </w:r>
    </w:p>
    <w:p w:rsidR="008F7C01" w:rsidRPr="008F7C01" w:rsidRDefault="008F7C01" w:rsidP="008F7C01">
      <w:pPr>
        <w:ind w:left="1134"/>
        <w:contextualSpacing w:val="0"/>
        <w:rPr>
          <w:rFonts w:eastAsia="Times New Roman" w:cs="Times New Roman"/>
          <w:color w:val="000000"/>
          <w:szCs w:val="24"/>
          <w:lang w:eastAsia="it-IT"/>
        </w:rPr>
      </w:pPr>
      <w:r w:rsidRPr="008F7C01">
        <w:rPr>
          <w:rFonts w:eastAsia="Times New Roman" w:cs="Times New Roman"/>
          <w:color w:val="000000"/>
          <w:szCs w:val="24"/>
          <w:lang w:eastAsia="it-IT"/>
        </w:rPr>
        <w:t>(cf. anche 4Q185 I,2; II, 8.13).</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In alcuni apocrifi dell’AT, ci sono esempi interessanti, come nell’</w:t>
      </w:r>
      <w:proofErr w:type="spellStart"/>
      <w:r w:rsidRPr="008F7C01">
        <w:rPr>
          <w:rFonts w:eastAsia="Times New Roman" w:cs="Times New Roman"/>
          <w:color w:val="000000"/>
          <w:szCs w:val="24"/>
          <w:lang w:eastAsia="it-IT"/>
        </w:rPr>
        <w:t>Enoch</w:t>
      </w:r>
      <w:proofErr w:type="spellEnd"/>
      <w:r w:rsidRPr="008F7C01">
        <w:rPr>
          <w:rFonts w:eastAsia="Times New Roman" w:cs="Times New Roman"/>
          <w:color w:val="000000"/>
          <w:szCs w:val="24"/>
          <w:lang w:eastAsia="it-IT"/>
        </w:rPr>
        <w:t xml:space="preserve"> Slavo</w:t>
      </w:r>
      <w:bookmarkStart w:id="16" w:name="_ftnref11"/>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"_ftn11"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[11]</w:t>
      </w:r>
      <w:r w:rsidRPr="008F7C01">
        <w:rPr>
          <w:rFonts w:eastAsia="Times New Roman" w:cs="Times New Roman"/>
          <w:color w:val="000000"/>
          <w:szCs w:val="24"/>
          <w:lang w:eastAsia="it-IT"/>
        </w:rPr>
        <w:fldChar w:fldCharType="end"/>
      </w:r>
      <w:bookmarkEnd w:id="16"/>
      <w:r w:rsidRPr="008F7C01">
        <w:rPr>
          <w:rFonts w:eastAsia="Times New Roman" w:cs="Times New Roman"/>
          <w:color w:val="000000"/>
          <w:szCs w:val="24"/>
          <w:lang w:eastAsia="it-IT"/>
        </w:rPr>
        <w:t>, che ha una serie di sette beatitudini:</w:t>
      </w:r>
    </w:p>
    <w:p w:rsidR="008F7C01" w:rsidRDefault="008F7C01" w:rsidP="008F7C01">
      <w:pPr>
        <w:ind w:left="1134" w:firstLine="0"/>
        <w:contextualSpacing w:val="0"/>
        <w:rPr>
          <w:rFonts w:eastAsia="Times New Roman" w:cs="Times New Roman"/>
          <w:color w:val="000000"/>
          <w:szCs w:val="24"/>
          <w:lang w:eastAsia="it-IT"/>
        </w:rPr>
      </w:pPr>
    </w:p>
    <w:p w:rsidR="008F7C01" w:rsidRPr="008F7C01" w:rsidRDefault="008F7C01" w:rsidP="008F7C01">
      <w:pPr>
        <w:ind w:left="1134" w:firstLine="0"/>
        <w:contextualSpacing w:val="0"/>
        <w:rPr>
          <w:rFonts w:eastAsia="Times New Roman" w:cs="Times New Roman"/>
          <w:color w:val="000000"/>
          <w:szCs w:val="24"/>
          <w:lang w:eastAsia="it-IT"/>
        </w:rPr>
      </w:pPr>
      <w:r w:rsidRPr="008F7C01">
        <w:rPr>
          <w:rFonts w:eastAsia="Times New Roman" w:cs="Times New Roman"/>
          <w:i/>
          <w:iCs/>
          <w:color w:val="000000"/>
          <w:szCs w:val="24"/>
          <w:lang w:eastAsia="it-IT"/>
        </w:rPr>
        <w:t xml:space="preserve">Beato è colui che teme Dio e lo </w:t>
      </w:r>
      <w:proofErr w:type="spellStart"/>
      <w:r w:rsidRPr="008F7C01">
        <w:rPr>
          <w:rFonts w:eastAsia="Times New Roman" w:cs="Times New Roman"/>
          <w:i/>
          <w:iCs/>
          <w:color w:val="000000"/>
          <w:szCs w:val="24"/>
          <w:lang w:eastAsia="it-IT"/>
        </w:rPr>
        <w:t>serve…</w:t>
      </w:r>
      <w:proofErr w:type="spellEnd"/>
      <w:r w:rsidRPr="008F7C01">
        <w:rPr>
          <w:rFonts w:eastAsia="Times New Roman" w:cs="Times New Roman"/>
          <w:i/>
          <w:iCs/>
          <w:color w:val="000000"/>
          <w:szCs w:val="24"/>
          <w:lang w:eastAsia="it-IT"/>
        </w:rPr>
        <w:t xml:space="preserve"> Beato è colui che giudica con giustizia e aiuta l</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orfano e la vedova e chiunque è oppresso</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chi riveste gli ignudi e dà il pane agli affamati</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Beato è colui che si allontana dalla via errata e cammina sul retto sentiero</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Beato è colui che sparge il seme di giustizia</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poiché raccoglierà il settuplo</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Beato è colui in cui c</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è </w:t>
      </w:r>
      <w:proofErr w:type="spellStart"/>
      <w:r w:rsidRPr="008F7C01">
        <w:rPr>
          <w:rFonts w:eastAsia="Times New Roman" w:cs="Times New Roman"/>
          <w:i/>
          <w:iCs/>
          <w:color w:val="000000"/>
          <w:szCs w:val="24"/>
          <w:lang w:eastAsia="it-IT"/>
        </w:rPr>
        <w:t>verità…</w:t>
      </w:r>
      <w:proofErr w:type="spellEnd"/>
      <w:r w:rsidRPr="008F7C01">
        <w:rPr>
          <w:rFonts w:eastAsia="Times New Roman" w:cs="Times New Roman"/>
          <w:i/>
          <w:iCs/>
          <w:color w:val="000000"/>
          <w:szCs w:val="24"/>
          <w:lang w:eastAsia="it-IT"/>
        </w:rPr>
        <w:t xml:space="preserve"> Beato colui che ha misericordia e mitezza sulla bocca</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Beato colui che comprende le opere del Signore e glorifica il Signore Dio</w:t>
      </w:r>
      <w:bookmarkStart w:id="17" w:name="_ftnref12"/>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"_ftn12"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[12]</w:t>
      </w:r>
      <w:r w:rsidRPr="008F7C01">
        <w:rPr>
          <w:rFonts w:eastAsia="Times New Roman" w:cs="Times New Roman"/>
          <w:color w:val="000000"/>
          <w:szCs w:val="24"/>
          <w:lang w:eastAsia="it-IT"/>
        </w:rPr>
        <w:fldChar w:fldCharType="end"/>
      </w:r>
      <w:bookmarkEnd w:id="17"/>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Naturalmente queste di Mt 5 non sono le uniche Beatitudini presenti nel NT: se ne contano circa una trentina diverse (50 ricorrenze del vocabolo in tot.), per limitarsi a Mt si potrebbero nominare quella famosa rivolta a Simon Pietro (16,17: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Beato te, Simone figlio di </w:t>
      </w:r>
      <w:proofErr w:type="spellStart"/>
      <w:r w:rsidRPr="008F7C01">
        <w:rPr>
          <w:rFonts w:eastAsia="Times New Roman" w:cs="Times New Roman"/>
          <w:color w:val="000000"/>
          <w:szCs w:val="24"/>
          <w:lang w:eastAsia="it-IT"/>
        </w:rPr>
        <w:t>Giona</w:t>
      </w:r>
      <w:proofErr w:type="spellEnd"/>
      <w:r w:rsidRPr="008F7C01">
        <w:rPr>
          <w:rFonts w:eastAsia="Times New Roman" w:cs="Times New Roman"/>
          <w:color w:val="000000"/>
          <w:szCs w:val="24"/>
          <w:lang w:eastAsia="it-IT"/>
        </w:rPr>
        <w:t xml:space="preserve">, perché né la carne né il sangue te l’hanno </w:t>
      </w:r>
      <w:r w:rsidRPr="008F7C01">
        <w:rPr>
          <w:rFonts w:eastAsia="Times New Roman" w:cs="Times New Roman"/>
          <w:color w:val="000000"/>
          <w:szCs w:val="24"/>
          <w:lang w:eastAsia="it-IT"/>
        </w:rPr>
        <w:lastRenderedPageBreak/>
        <w:t>rivelato</w:t>
      </w:r>
      <w:r>
        <w:rPr>
          <w:rFonts w:eastAsia="Times New Roman" w:cs="Times New Roman"/>
          <w:color w:val="000000"/>
          <w:szCs w:val="24"/>
          <w:lang w:eastAsia="it-IT"/>
        </w:rPr>
        <w:t>”</w:t>
      </w:r>
      <w:r w:rsidRPr="008F7C01">
        <w:rPr>
          <w:rFonts w:eastAsia="Times New Roman" w:cs="Times New Roman"/>
          <w:color w:val="000000"/>
          <w:szCs w:val="24"/>
          <w:lang w:eastAsia="it-IT"/>
        </w:rPr>
        <w:t>; oppure quella del servo che è beato se il padrone al ritorno lo trova pronto (cf. 24,46; cf. anche 11,6; 13,16; ecc.).</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Ce ne sono alcune nel NT che in qualcosa si avvicinano alle nostre otto: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 Lc 14,13-14: </w:t>
      </w:r>
      <w:r>
        <w:rPr>
          <w:rFonts w:eastAsia="Times New Roman" w:cs="Times New Roman"/>
          <w:color w:val="000000"/>
          <w:szCs w:val="24"/>
          <w:lang w:eastAsia="it-IT"/>
        </w:rPr>
        <w:t>“</w:t>
      </w:r>
      <w:r w:rsidRPr="008F7C01">
        <w:rPr>
          <w:rFonts w:eastAsia="Times New Roman" w:cs="Times New Roman"/>
          <w:color w:val="000000"/>
          <w:szCs w:val="24"/>
          <w:lang w:eastAsia="it-IT"/>
        </w:rPr>
        <w:t>quando dai un banchetto, invita poveri, storpi, zoppi, ciechi; e sarai beato perché non hanno da ricambiarti. Riceverai infatti la tua ricompensa alla risurrezione dei giusti</w:t>
      </w:r>
      <w:r>
        <w:rPr>
          <w:rFonts w:eastAsia="Times New Roman" w:cs="Times New Roman"/>
          <w:color w:val="000000"/>
          <w:szCs w:val="24"/>
          <w:lang w:eastAsia="it-IT"/>
        </w:rPr>
        <w:t>”</w:t>
      </w:r>
      <w:r w:rsidRPr="008F7C01">
        <w:rPr>
          <w:rFonts w:eastAsia="Times New Roman" w:cs="Times New Roman"/>
          <w:color w:val="000000"/>
          <w:szCs w:val="24"/>
          <w:lang w:eastAsia="it-IT"/>
        </w:rPr>
        <w:t>; è la beatitudine della gratuità;</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 </w:t>
      </w:r>
      <w:proofErr w:type="spellStart"/>
      <w:r w:rsidRPr="008F7C01">
        <w:rPr>
          <w:rFonts w:eastAsia="Times New Roman" w:cs="Times New Roman"/>
          <w:color w:val="000000"/>
          <w:szCs w:val="24"/>
          <w:lang w:eastAsia="it-IT"/>
        </w:rPr>
        <w:t>Gc</w:t>
      </w:r>
      <w:proofErr w:type="spellEnd"/>
      <w:r w:rsidRPr="008F7C01">
        <w:rPr>
          <w:rFonts w:eastAsia="Times New Roman" w:cs="Times New Roman"/>
          <w:color w:val="000000"/>
          <w:szCs w:val="24"/>
          <w:lang w:eastAsia="it-IT"/>
        </w:rPr>
        <w:t xml:space="preserve"> 1,12: </w:t>
      </w:r>
      <w:r>
        <w:rPr>
          <w:rFonts w:eastAsia="Times New Roman" w:cs="Times New Roman"/>
          <w:color w:val="000000"/>
          <w:szCs w:val="24"/>
          <w:lang w:eastAsia="it-IT"/>
        </w:rPr>
        <w:t>“</w:t>
      </w:r>
      <w:r w:rsidRPr="008F7C01">
        <w:rPr>
          <w:rFonts w:eastAsia="Times New Roman" w:cs="Times New Roman"/>
          <w:color w:val="000000"/>
          <w:szCs w:val="24"/>
          <w:lang w:eastAsia="it-IT"/>
        </w:rPr>
        <w:t>Beato l’uomo che sopporta la tentazione, perché una volta superata la prova riceverà la corona della vita che il Signore ha promesso a quelli che lo amano</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- 1Pt 3,14: </w:t>
      </w:r>
      <w:r>
        <w:rPr>
          <w:rFonts w:eastAsia="Times New Roman" w:cs="Times New Roman"/>
          <w:color w:val="000000"/>
          <w:szCs w:val="24"/>
          <w:lang w:eastAsia="it-IT"/>
        </w:rPr>
        <w:t>“</w:t>
      </w:r>
      <w:r w:rsidRPr="008F7C01">
        <w:rPr>
          <w:rFonts w:eastAsia="Times New Roman" w:cs="Times New Roman"/>
          <w:color w:val="000000"/>
          <w:szCs w:val="24"/>
          <w:lang w:eastAsia="it-IT"/>
        </w:rPr>
        <w:t>E se anche doveste soffrire per la giustizia, beati voi! Non vi sgomentate per paura di loro, né vi turbate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e poi in 4,14: </w:t>
      </w:r>
      <w:r>
        <w:rPr>
          <w:rFonts w:eastAsia="Times New Roman" w:cs="Times New Roman"/>
          <w:color w:val="000000"/>
          <w:szCs w:val="24"/>
          <w:lang w:eastAsia="it-IT"/>
        </w:rPr>
        <w:t>“</w:t>
      </w:r>
      <w:r w:rsidRPr="008F7C01">
        <w:rPr>
          <w:rFonts w:eastAsia="Times New Roman" w:cs="Times New Roman"/>
          <w:color w:val="000000"/>
          <w:szCs w:val="24"/>
          <w:lang w:eastAsia="it-IT"/>
        </w:rPr>
        <w:t>Beati voi, se venite insultati per il nome di Cristo, perché lo Spirito della gloria e lo Spirito di Dio riposa su di voi</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Gli elementi strutturali della singola beatitudine: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1) dichiarazione di felicità</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2) descrizione del / dei destinatari (la loro qualità o condizione)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3) motivazione della beatitudine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4) oggetto o verbo al passivo che sottintende il ‘mittente’, cioè colui (Dio) che realizza la beatitudine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Dopo la proclamazione-costatazione, si indicano i destinatari, la categoria di persone a cui ci si rivolge</w:t>
      </w:r>
      <w:bookmarkStart w:id="18" w:name="_ftnref13"/>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"_ftn13"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[13]</w:t>
      </w:r>
      <w:r w:rsidRPr="008F7C01">
        <w:rPr>
          <w:rFonts w:eastAsia="Times New Roman" w:cs="Times New Roman"/>
          <w:color w:val="000000"/>
          <w:szCs w:val="24"/>
          <w:lang w:eastAsia="it-IT"/>
        </w:rPr>
        <w:fldChar w:fldCharType="end"/>
      </w:r>
      <w:bookmarkEnd w:id="18"/>
      <w:r w:rsidRPr="008F7C01">
        <w:rPr>
          <w:rFonts w:eastAsia="Times New Roman" w:cs="Times New Roman"/>
          <w:color w:val="000000"/>
          <w:szCs w:val="24"/>
          <w:lang w:eastAsia="it-IT"/>
        </w:rPr>
        <w:t>, e poi nella seconda parte della frase se ne fornisce la motivazione, il fondamento: perché...; e infine indirettamente si indica, attraverso il verbo al passivo, il mittente, la provenienza, colui che realizza la beatitudine: Dio.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bCs/>
          <w:color w:val="000000"/>
          <w:szCs w:val="28"/>
          <w:lang w:eastAsia="it-IT"/>
        </w:rPr>
      </w:pPr>
      <w:bookmarkStart w:id="19" w:name="_Toc243560514"/>
      <w:r w:rsidRPr="008F7C01">
        <w:rPr>
          <w:rFonts w:eastAsia="Times New Roman" w:cs="Times New Roman"/>
          <w:b/>
          <w:bCs/>
          <w:color w:val="000000"/>
          <w:szCs w:val="24"/>
          <w:lang w:eastAsia="it-IT"/>
        </w:rPr>
        <w:t>Le singole beatitudini</w:t>
      </w:r>
      <w:bookmarkEnd w:id="19"/>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1) </w:t>
      </w:r>
      <w:r>
        <w:rPr>
          <w:rFonts w:eastAsia="Times New Roman" w:cs="Times New Roman"/>
          <w:color w:val="000000"/>
          <w:szCs w:val="24"/>
          <w:lang w:eastAsia="it-IT"/>
        </w:rPr>
        <w:t>“</w:t>
      </w:r>
      <w:r w:rsidRPr="008F7C01">
        <w:rPr>
          <w:rFonts w:eastAsia="Times New Roman" w:cs="Times New Roman"/>
          <w:color w:val="000000"/>
          <w:szCs w:val="24"/>
          <w:lang w:eastAsia="it-IT"/>
        </w:rPr>
        <w:t>Beati i poveri in spirito (</w:t>
      </w:r>
      <w:proofErr w:type="spellStart"/>
      <w:r w:rsidRPr="008F7C01">
        <w:rPr>
          <w:rFonts w:eastAsia="Times New Roman" w:cs="Times New Roman"/>
          <w:i/>
          <w:iCs/>
          <w:color w:val="000000"/>
          <w:szCs w:val="24"/>
          <w:lang w:eastAsia="it-IT"/>
        </w:rPr>
        <w:t>makárioi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hoi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ptôchoi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tôi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pneúmati</w:t>
      </w:r>
      <w:proofErr w:type="spellEnd"/>
      <w:r w:rsidRPr="008F7C01">
        <w:rPr>
          <w:rFonts w:eastAsia="Times New Roman" w:cs="Times New Roman"/>
          <w:color w:val="000000"/>
          <w:szCs w:val="24"/>
          <w:lang w:eastAsia="it-IT"/>
        </w:rPr>
        <w:t>) perché di essi è il regno dei Cieli</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Prima di dedicarci ai destinatari della beatitudine (‘poveri in spirito’), prendiamo spunto dalla mancanza del verbo nella prima parte per presentare una domanda decisiva per l’interpretazione complessiva: in che senso, o meglio </w:t>
      </w:r>
      <w:r w:rsidRPr="008F7C01">
        <w:rPr>
          <w:rFonts w:eastAsia="Times New Roman" w:cs="Times New Roman"/>
          <w:i/>
          <w:iCs/>
          <w:color w:val="000000"/>
          <w:szCs w:val="24"/>
          <w:lang w:eastAsia="it-IT"/>
        </w:rPr>
        <w:t>quando</w:t>
      </w:r>
      <w:r w:rsidRPr="008F7C01">
        <w:rPr>
          <w:rFonts w:eastAsia="Times New Roman" w:cs="Times New Roman"/>
          <w:color w:val="000000"/>
          <w:szCs w:val="24"/>
          <w:lang w:eastAsia="it-IT"/>
        </w:rPr>
        <w:t xml:space="preserve"> i destinatari sono nella beatitudine?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Insomma </w:t>
      </w:r>
      <w:r w:rsidRPr="008F7C01">
        <w:rPr>
          <w:rFonts w:eastAsia="Times New Roman" w:cs="Times New Roman"/>
          <w:i/>
          <w:iCs/>
          <w:color w:val="000000"/>
          <w:szCs w:val="24"/>
          <w:lang w:eastAsia="it-IT"/>
        </w:rPr>
        <w:t>sono</w:t>
      </w:r>
      <w:r w:rsidRPr="008F7C01">
        <w:rPr>
          <w:rFonts w:eastAsia="Times New Roman" w:cs="Times New Roman"/>
          <w:color w:val="000000"/>
          <w:szCs w:val="24"/>
          <w:lang w:eastAsia="it-IT"/>
        </w:rPr>
        <w:t> o </w:t>
      </w:r>
      <w:r w:rsidRPr="008F7C01">
        <w:rPr>
          <w:rFonts w:eastAsia="Times New Roman" w:cs="Times New Roman"/>
          <w:i/>
          <w:iCs/>
          <w:color w:val="000000"/>
          <w:szCs w:val="24"/>
          <w:lang w:eastAsia="it-IT"/>
        </w:rPr>
        <w:t>saranno</w:t>
      </w:r>
      <w:r w:rsidRPr="008F7C01">
        <w:rPr>
          <w:rFonts w:eastAsia="Times New Roman" w:cs="Times New Roman"/>
          <w:color w:val="000000"/>
          <w:szCs w:val="24"/>
          <w:lang w:eastAsia="it-IT"/>
        </w:rPr>
        <w:t xml:space="preserve"> felici? In greco l’unico significato grammaticale accettabile dove non c’è il verbo è il presente: i </w:t>
      </w:r>
      <w:proofErr w:type="spellStart"/>
      <w:r w:rsidRPr="008F7C01">
        <w:rPr>
          <w:rFonts w:eastAsia="Times New Roman" w:cs="Times New Roman"/>
          <w:color w:val="000000"/>
          <w:szCs w:val="24"/>
          <w:lang w:eastAsia="it-IT"/>
        </w:rPr>
        <w:t>poveri…</w:t>
      </w:r>
      <w:proofErr w:type="spellEnd"/>
      <w:r w:rsidRPr="008F7C01">
        <w:rPr>
          <w:rFonts w:eastAsia="Times New Roman" w:cs="Times New Roman"/>
          <w:color w:val="000000"/>
          <w:szCs w:val="24"/>
          <w:lang w:eastAsia="it-IT"/>
        </w:rPr>
        <w:t xml:space="preserve"> ecc. sono dichiarati, cioè </w:t>
      </w:r>
      <w:r w:rsidRPr="008F7C01">
        <w:rPr>
          <w:rFonts w:eastAsia="Times New Roman" w:cs="Times New Roman"/>
          <w:i/>
          <w:iCs/>
          <w:color w:val="000000"/>
          <w:szCs w:val="24"/>
          <w:lang w:eastAsia="it-IT"/>
        </w:rPr>
        <w:t>sono </w:t>
      </w:r>
      <w:r w:rsidRPr="008F7C01">
        <w:rPr>
          <w:rFonts w:eastAsia="Times New Roman" w:cs="Times New Roman"/>
          <w:color w:val="000000"/>
          <w:szCs w:val="24"/>
          <w:lang w:eastAsia="it-IT"/>
        </w:rPr>
        <w:t>beati</w:t>
      </w:r>
      <w:r w:rsidRPr="008F7C01">
        <w:rPr>
          <w:rFonts w:eastAsia="Times New Roman" w:cs="Times New Roman"/>
          <w:i/>
          <w:iCs/>
          <w:color w:val="000000"/>
          <w:szCs w:val="24"/>
          <w:lang w:eastAsia="it-IT"/>
        </w:rPr>
        <w:t> ora</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Il macarismo d’altra parte non è una benedizione-augurio, è piuttosto una constatazione, riconosce cioè questa realtà e si rallegra con colui al quale si rivolge. Forse il destinatario non ne è consapevole e deve prenderne coscienza, ma egli è beato ora.</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La prima beatitudine non è un caso che sia proprio quella, la lista non segue un ordine casuale; la beatitudine dei poveri (che coincide anche con la prima in </w:t>
      </w:r>
      <w:r w:rsidRPr="008F7C01">
        <w:rPr>
          <w:rFonts w:eastAsia="Times New Roman" w:cs="Times New Roman"/>
          <w:color w:val="000000"/>
          <w:szCs w:val="24"/>
          <w:lang w:eastAsia="it-IT"/>
        </w:rPr>
        <w:lastRenderedPageBreak/>
        <w:t>Luca), è come l’ingresso in tutte le altre, da essa in qualche modo anche le altre scaturiscono, per questo è opportuno soffermarvisi maggiormente.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Nel greco profano </w:t>
      </w:r>
      <w:proofErr w:type="spellStart"/>
      <w:r w:rsidRPr="008F7C01">
        <w:rPr>
          <w:rFonts w:eastAsia="Times New Roman" w:cs="Times New Roman"/>
          <w:i/>
          <w:iCs/>
          <w:color w:val="000000"/>
          <w:szCs w:val="24"/>
          <w:lang w:eastAsia="it-IT"/>
        </w:rPr>
        <w:t>ptochós</w:t>
      </w:r>
      <w:proofErr w:type="spellEnd"/>
      <w:r w:rsidRPr="008F7C01">
        <w:rPr>
          <w:rFonts w:eastAsia="Times New Roman" w:cs="Times New Roman"/>
          <w:color w:val="000000"/>
          <w:szCs w:val="24"/>
          <w:lang w:eastAsia="it-IT"/>
        </w:rPr>
        <w:t> indica soltanto l’indigenza materiale; in quello biblico </w:t>
      </w:r>
      <w:proofErr w:type="spellStart"/>
      <w:r w:rsidRPr="008F7C01">
        <w:rPr>
          <w:rFonts w:eastAsia="Times New Roman" w:cs="Times New Roman"/>
          <w:i/>
          <w:iCs/>
          <w:color w:val="000000"/>
          <w:szCs w:val="24"/>
          <w:lang w:eastAsia="it-IT"/>
        </w:rPr>
        <w:t>ptôchoi</w:t>
      </w:r>
      <w:proofErr w:type="spellEnd"/>
      <w:r w:rsidRPr="008F7C01">
        <w:rPr>
          <w:rFonts w:eastAsia="Times New Roman" w:cs="Times New Roman"/>
          <w:i/>
          <w:iCs/>
          <w:color w:val="000000"/>
          <w:szCs w:val="24"/>
          <w:lang w:eastAsia="it-IT"/>
        </w:rPr>
        <w:t> </w:t>
      </w:r>
      <w:r w:rsidRPr="008F7C01">
        <w:rPr>
          <w:rFonts w:eastAsia="Times New Roman" w:cs="Times New Roman"/>
          <w:color w:val="000000"/>
          <w:szCs w:val="24"/>
          <w:lang w:eastAsia="it-IT"/>
        </w:rPr>
        <w:t>traduce il più delle volte l’ebraico </w:t>
      </w:r>
      <w:r w:rsidRPr="008F7C01">
        <w:rPr>
          <w:rFonts w:eastAsia="Times New Roman" w:cs="Times New Roman"/>
          <w:iCs/>
          <w:color w:val="000000"/>
          <w:szCs w:val="24"/>
          <w:lang w:eastAsia="it-IT"/>
        </w:rPr>
        <w:t>’</w:t>
      </w:r>
      <w:proofErr w:type="spellStart"/>
      <w:r w:rsidRPr="008F7C01">
        <w:rPr>
          <w:rFonts w:eastAsia="Times New Roman" w:cs="Times New Roman"/>
          <w:i/>
          <w:iCs/>
          <w:color w:val="000000"/>
          <w:szCs w:val="24"/>
          <w:lang w:eastAsia="it-IT"/>
        </w:rPr>
        <w:t>anawim</w:t>
      </w:r>
      <w:proofErr w:type="spellEnd"/>
      <w:r w:rsidRPr="008F7C01">
        <w:rPr>
          <w:rFonts w:eastAsia="Times New Roman" w:cs="Times New Roman"/>
          <w:color w:val="000000"/>
          <w:szCs w:val="24"/>
          <w:lang w:eastAsia="it-IT"/>
        </w:rPr>
        <w:t>. Questi sono soprattutto coloro che sono privi (o sono stati privati) di sicurezza sociale e materiale, sono gli oppressi, i sottomessi, quelli che non contano.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Questo </w:t>
      </w:r>
      <w:r w:rsidRPr="008F7C01">
        <w:rPr>
          <w:rFonts w:eastAsia="Times New Roman" w:cs="Times New Roman"/>
          <w:i/>
          <w:iCs/>
          <w:color w:val="000000"/>
          <w:szCs w:val="24"/>
          <w:lang w:eastAsia="it-IT"/>
        </w:rPr>
        <w:t>status </w:t>
      </w:r>
      <w:r w:rsidRPr="008F7C01">
        <w:rPr>
          <w:rFonts w:eastAsia="Times New Roman" w:cs="Times New Roman"/>
          <w:color w:val="000000"/>
          <w:szCs w:val="24"/>
          <w:lang w:eastAsia="it-IT"/>
        </w:rPr>
        <w:t>viene poi man mano e a più riprese teologizzato, specialmente nei salmi e negli scritti profetici, ad esso corrisponde l’atteggiamento della persona che sta curva dinanzi a Dio, che riconosce il proprio stato di bisogno e sta in attesa di essere soccorsa da Dio soltanto (sono gli </w:t>
      </w:r>
      <w:r w:rsidRPr="008F7C01">
        <w:rPr>
          <w:rFonts w:eastAsia="Times New Roman" w:cs="Times New Roman"/>
          <w:iCs/>
          <w:color w:val="000000"/>
          <w:szCs w:val="24"/>
          <w:lang w:eastAsia="it-IT"/>
        </w:rPr>
        <w:t>’</w:t>
      </w:r>
      <w:proofErr w:type="spellStart"/>
      <w:r w:rsidRPr="008F7C01">
        <w:rPr>
          <w:rFonts w:eastAsia="Times New Roman" w:cs="Times New Roman"/>
          <w:i/>
          <w:iCs/>
          <w:color w:val="000000"/>
          <w:szCs w:val="24"/>
          <w:lang w:eastAsia="it-IT"/>
        </w:rPr>
        <w:t>anawim</w:t>
      </w:r>
      <w:proofErr w:type="spellEnd"/>
      <w:r w:rsidRPr="008F7C01">
        <w:rPr>
          <w:rFonts w:eastAsia="Times New Roman" w:cs="Times New Roman"/>
          <w:i/>
          <w:iCs/>
          <w:color w:val="000000"/>
          <w:szCs w:val="24"/>
          <w:lang w:eastAsia="it-IT"/>
        </w:rPr>
        <w:t xml:space="preserve"> YHWH</w:t>
      </w:r>
      <w:r w:rsidRPr="008F7C01">
        <w:rPr>
          <w:rFonts w:eastAsia="Times New Roman" w:cs="Times New Roman"/>
          <w:color w:val="000000"/>
          <w:szCs w:val="24"/>
          <w:lang w:eastAsia="it-IT"/>
        </w:rPr>
        <w:t>). Diviene dunque un sinonimo di ‘giusto’, ‘innocente’, colui che cerca il Signore e da Lui si aspetta l’aiuto.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L’espressione ‘poveri in spirito’ come tale ricorre soltanto qui nella Bibbia</w:t>
      </w:r>
      <w:bookmarkStart w:id="20" w:name="_ftnref14"/>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"_ftn14"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[14]</w:t>
      </w:r>
      <w:r w:rsidRPr="008F7C01">
        <w:rPr>
          <w:rFonts w:eastAsia="Times New Roman" w:cs="Times New Roman"/>
          <w:color w:val="000000"/>
          <w:szCs w:val="24"/>
          <w:lang w:eastAsia="it-IT"/>
        </w:rPr>
        <w:fldChar w:fldCharType="end"/>
      </w:r>
      <w:bookmarkEnd w:id="20"/>
      <w:r w:rsidRPr="008F7C01">
        <w:rPr>
          <w:rFonts w:eastAsia="Times New Roman" w:cs="Times New Roman"/>
          <w:color w:val="000000"/>
          <w:szCs w:val="24"/>
          <w:lang w:eastAsia="it-IT"/>
        </w:rPr>
        <w:t>, invece l’esatta corrispondenza c’è nell’ebraico di Qumran</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anwey</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ruah</w:t>
      </w:r>
      <w:proofErr w:type="spellEnd"/>
      <w:r w:rsidRPr="008F7C01">
        <w:rPr>
          <w:rFonts w:eastAsia="Times New Roman" w:cs="Times New Roman"/>
          <w:color w:val="000000"/>
          <w:szCs w:val="24"/>
          <w:lang w:eastAsia="it-IT"/>
        </w:rPr>
        <w:t xml:space="preserve">, in 1QM 14,7 (cf. anche 1QS 4,3: </w:t>
      </w:r>
      <w:r>
        <w:rPr>
          <w:rFonts w:eastAsia="Times New Roman" w:cs="Times New Roman"/>
          <w:color w:val="000000"/>
          <w:szCs w:val="24"/>
          <w:lang w:eastAsia="it-IT"/>
        </w:rPr>
        <w:t>“</w:t>
      </w:r>
      <w:r w:rsidRPr="008F7C01">
        <w:rPr>
          <w:rFonts w:eastAsia="Times New Roman" w:cs="Times New Roman"/>
          <w:color w:val="000000"/>
          <w:szCs w:val="24"/>
          <w:lang w:eastAsia="it-IT"/>
        </w:rPr>
        <w:t>spirito di umiltà e magnanimità</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Il verbo essere al presente </w:t>
      </w:r>
      <w:r>
        <w:rPr>
          <w:rFonts w:eastAsia="Times New Roman" w:cs="Times New Roman"/>
          <w:color w:val="000000"/>
          <w:szCs w:val="24"/>
          <w:lang w:eastAsia="it-IT"/>
        </w:rPr>
        <w:t>“</w:t>
      </w:r>
      <w:r w:rsidRPr="008F7C01">
        <w:rPr>
          <w:rFonts w:eastAsia="Times New Roman" w:cs="Times New Roman"/>
          <w:color w:val="000000"/>
          <w:szCs w:val="24"/>
          <w:lang w:eastAsia="it-IT"/>
        </w:rPr>
        <w:t>di essi </w:t>
      </w:r>
      <w:r w:rsidRPr="008F7C01">
        <w:rPr>
          <w:rFonts w:eastAsia="Times New Roman" w:cs="Times New Roman"/>
          <w:i/>
          <w:iCs/>
          <w:color w:val="000000"/>
          <w:szCs w:val="24"/>
          <w:lang w:eastAsia="it-IT"/>
        </w:rPr>
        <w:t>è</w:t>
      </w:r>
      <w:r w:rsidRPr="008F7C01">
        <w:rPr>
          <w:rFonts w:eastAsia="Times New Roman" w:cs="Times New Roman"/>
          <w:color w:val="000000"/>
          <w:szCs w:val="24"/>
          <w:lang w:eastAsia="it-IT"/>
        </w:rPr>
        <w:t> il regno dei Cieli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indica che tale regno è già per loro, appartiene ad essi (anche se vi entreranno pienamente soltanto più tardi), è posseduto da coloro che credevano di nulla avere e di nulla valere.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Se confrontiamo ora </w:t>
      </w:r>
      <w:r w:rsidRPr="008F7C01">
        <w:rPr>
          <w:rFonts w:eastAsia="Times New Roman" w:cs="Times New Roman"/>
          <w:b/>
          <w:bCs/>
          <w:color w:val="000000"/>
          <w:szCs w:val="24"/>
          <w:lang w:eastAsia="it-IT"/>
        </w:rPr>
        <w:t>le due redazioni</w:t>
      </w:r>
      <w:r w:rsidRPr="008F7C01">
        <w:rPr>
          <w:rFonts w:eastAsia="Times New Roman" w:cs="Times New Roman"/>
          <w:color w:val="000000"/>
          <w:szCs w:val="24"/>
          <w:lang w:eastAsia="it-IT"/>
        </w:rPr>
        <w:t> (Lc – Mt), ci accorgiamo delle differenze: innanzitutto mentre Mt ne ha otto più una, Lc ne ha solamente quattro e le fa seguire dal loro contrario, quattro ‘guai’ che servono a rafforzare in termini negativi quando era stato appena detto positivamente;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poi la prima beatitudine di Lc, </w:t>
      </w:r>
      <w:r>
        <w:rPr>
          <w:rFonts w:eastAsia="Times New Roman" w:cs="Times New Roman"/>
          <w:color w:val="000000"/>
          <w:szCs w:val="24"/>
          <w:lang w:eastAsia="it-IT"/>
        </w:rPr>
        <w:t>“</w:t>
      </w:r>
      <w:r w:rsidRPr="008F7C01">
        <w:rPr>
          <w:rFonts w:eastAsia="Times New Roman" w:cs="Times New Roman"/>
          <w:color w:val="000000"/>
          <w:szCs w:val="24"/>
          <w:lang w:eastAsia="it-IT"/>
        </w:rPr>
        <w:t>beati i poveri</w:t>
      </w:r>
      <w:r>
        <w:rPr>
          <w:rFonts w:eastAsia="Times New Roman" w:cs="Times New Roman"/>
          <w:color w:val="000000"/>
          <w:szCs w:val="24"/>
          <w:lang w:eastAsia="it-IT"/>
        </w:rPr>
        <w:t>”</w:t>
      </w:r>
      <w:r w:rsidRPr="008F7C01">
        <w:rPr>
          <w:rFonts w:eastAsia="Times New Roman" w:cs="Times New Roman"/>
          <w:color w:val="000000"/>
          <w:szCs w:val="24"/>
          <w:lang w:eastAsia="it-IT"/>
        </w:rPr>
        <w:t>, senza complementi come invece in Mt, risulta più concreta, senza precisazioni riguardanti l’atteggiamento interiore o la moralità del destinatario; e poi, oltre al fatto che in Lc la terza beatitudine (i miti) viene anticipata al secondo posto, si notano altre diversità:</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l’aggiunta lucana dell’avverbio ‘adesso’; la ‘fame’ resta senza l’aggiunta matteana </w:t>
      </w:r>
      <w:r>
        <w:rPr>
          <w:rFonts w:eastAsia="Times New Roman" w:cs="Times New Roman"/>
          <w:color w:val="000000"/>
          <w:szCs w:val="24"/>
          <w:lang w:eastAsia="it-IT"/>
        </w:rPr>
        <w:t>“</w:t>
      </w:r>
      <w:r w:rsidRPr="008F7C01">
        <w:rPr>
          <w:rFonts w:eastAsia="Times New Roman" w:cs="Times New Roman"/>
          <w:color w:val="000000"/>
          <w:szCs w:val="24"/>
          <w:lang w:eastAsia="it-IT"/>
        </w:rPr>
        <w:t>e sete di giustizia</w:t>
      </w:r>
      <w:r>
        <w:rPr>
          <w:rFonts w:eastAsia="Times New Roman" w:cs="Times New Roman"/>
          <w:color w:val="000000"/>
          <w:szCs w:val="24"/>
          <w:lang w:eastAsia="it-IT"/>
        </w:rPr>
        <w:t>”</w:t>
      </w:r>
      <w:r w:rsidRPr="008F7C01">
        <w:rPr>
          <w:rFonts w:eastAsia="Times New Roman" w:cs="Times New Roman"/>
          <w:color w:val="000000"/>
          <w:szCs w:val="24"/>
          <w:lang w:eastAsia="it-IT"/>
        </w:rPr>
        <w:t>; già da questi elementi emerge che Lc sottolinea la situazione concreta e attuale di bisogno di quelle categorie di persone (non sono solamente afflitte ma piangono adesso, adesso sono povere materialmente); la povertà è intesa come un male che Dio vuole eliminare ed è giunto il momento in cui sta per farlo (‘adesso’).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In Matteo invece si sottolinea di più la disposizione interiore: </w:t>
      </w:r>
      <w:r>
        <w:rPr>
          <w:rFonts w:eastAsia="Times New Roman" w:cs="Times New Roman"/>
          <w:color w:val="000000"/>
          <w:szCs w:val="24"/>
          <w:lang w:eastAsia="it-IT"/>
        </w:rPr>
        <w:t>“</w:t>
      </w:r>
      <w:r w:rsidRPr="008F7C01">
        <w:rPr>
          <w:rFonts w:eastAsia="Times New Roman" w:cs="Times New Roman"/>
          <w:color w:val="000000"/>
          <w:szCs w:val="24"/>
          <w:lang w:eastAsia="it-IT"/>
        </w:rPr>
        <w:t>poveri </w:t>
      </w:r>
      <w:r w:rsidRPr="008F7C01">
        <w:rPr>
          <w:rFonts w:eastAsia="Times New Roman" w:cs="Times New Roman"/>
          <w:i/>
          <w:iCs/>
          <w:color w:val="000000"/>
          <w:szCs w:val="24"/>
          <w:lang w:eastAsia="it-IT"/>
        </w:rPr>
        <w:t>in spirito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sembra indicare uno spirito contrassegnato dalla povertà, è uno spirito che riconosce la propria dipendenza da Dio e si rimette totalmente a Lui (cf. traduzione in lingua corrente TILC: </w:t>
      </w:r>
      <w:r>
        <w:rPr>
          <w:rFonts w:eastAsia="Times New Roman" w:cs="Times New Roman"/>
          <w:color w:val="000000"/>
          <w:szCs w:val="24"/>
          <w:lang w:eastAsia="it-IT"/>
        </w:rPr>
        <w:t>“</w:t>
      </w:r>
      <w:r w:rsidRPr="008F7C01">
        <w:rPr>
          <w:rFonts w:eastAsia="Times New Roman" w:cs="Times New Roman"/>
          <w:color w:val="000000"/>
          <w:szCs w:val="24"/>
          <w:lang w:eastAsia="it-IT"/>
        </w:rPr>
        <w:t>beati coloro che sono poveri di fronte a Dio</w:t>
      </w:r>
      <w:r>
        <w:rPr>
          <w:rFonts w:eastAsia="Times New Roman" w:cs="Times New Roman"/>
          <w:color w:val="000000"/>
          <w:szCs w:val="24"/>
          <w:lang w:eastAsia="it-IT"/>
        </w:rPr>
        <w:t>”</w:t>
      </w:r>
      <w:r w:rsidRPr="008F7C01">
        <w:rPr>
          <w:rFonts w:eastAsia="Times New Roman" w:cs="Times New Roman"/>
          <w:color w:val="000000"/>
          <w:szCs w:val="24"/>
          <w:lang w:eastAsia="it-IT"/>
        </w:rPr>
        <w:t>)</w:t>
      </w:r>
      <w:bookmarkStart w:id="21" w:name="_ftnref15"/>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"_ftn15"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[15]</w:t>
      </w:r>
      <w:r w:rsidRPr="008F7C01">
        <w:rPr>
          <w:rFonts w:eastAsia="Times New Roman" w:cs="Times New Roman"/>
          <w:color w:val="000000"/>
          <w:szCs w:val="24"/>
          <w:lang w:eastAsia="it-IT"/>
        </w:rPr>
        <w:fldChar w:fldCharType="end"/>
      </w:r>
      <w:bookmarkEnd w:id="21"/>
      <w:r w:rsidRPr="008F7C01">
        <w:rPr>
          <w:rFonts w:eastAsia="Times New Roman" w:cs="Times New Roman"/>
          <w:color w:val="000000"/>
          <w:szCs w:val="24"/>
          <w:lang w:eastAsia="it-IT"/>
        </w:rPr>
        <w:t>, comporta in qualche modo una connotazione morale; è una povertà riconosciuta, un atteggiamento operato dallo Spirito, è una disposizione d’anima richiesta per entrare nel Regno dei Cieli; corrisponde essenzialmente all’umiltà (e che riguarda tutti, ricchi e poveri materialmente); diventa quindi una virtù che in qualche modo merita una ricompensa.</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lastRenderedPageBreak/>
        <w:t>Quindi implicitamente la beatitudine dei poveri in spirito contiene un appello a porsi nell’atteggiamento che è presupposto per il dono che si sta per ricevere.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Se confrontiamo tutto questo con il nucleo essenziale della predicazione di Gesù – per quanto possiamo ricostruirlo dalle fonti (cf. Mc 1,15; Mt 4,17), e cioè la vicinanza del Regno di Dio – egli situa la beatitudine in rapporto alla manifestazione della sovranità di Dio che viene a liberare e salvare il suo popolo: i poveri devono considerarsi felici perché Dio interviene a loro favore, Dio si mette dalla loro parte prendendosi a cuore la loro sorte e ponendo fine alla loro sofferenza; presto la loro situazione sarà rovesciata.</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Quindi per comprendere a fondo le implicazioni delle beatitudini evangeliche è bene considerare come complementari gli aspetti diversi delle versioni di Matteo e di Luca.</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color w:val="000000"/>
          <w:szCs w:val="24"/>
          <w:lang w:eastAsia="it-IT"/>
        </w:rPr>
      </w:pPr>
      <w:r w:rsidRPr="008F7C01">
        <w:rPr>
          <w:rFonts w:eastAsia="Times New Roman" w:cs="Times New Roman"/>
          <w:b/>
          <w:color w:val="000000"/>
          <w:szCs w:val="24"/>
          <w:lang w:eastAsia="it-IT"/>
        </w:rPr>
        <w:t>2) La seconda beatitudine, “beati gli afflitti”</w:t>
      </w:r>
    </w:p>
    <w:p w:rsid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Il verbo (al participio) indica chi piange, geme, si lamenta, chi dunque è nella sofferenza e nello sconforto. Si può pensare che riguarda soprattutto coloro che sono tristi per le cose che non piacciono a Dio, per quelle cioè che danneggiano l’uomo; coloro che si affliggono perché il Regno di Dio non è ancora instaurato, quelli che, come Gesù che piange su Gerusalemme (cf. Lc 19,41), piangono perché il mondo, sordo agli inviti di pace da parte di Dio, va verso la rovina.</w:t>
      </w:r>
      <w:r>
        <w:rPr>
          <w:rFonts w:eastAsia="Times New Roman" w:cs="Times New Roman"/>
          <w:color w:val="000000"/>
          <w:szCs w:val="24"/>
          <w:lang w:eastAsia="it-IT"/>
        </w:rPr>
        <w:t xml:space="preserve"> </w:t>
      </w:r>
      <w:r w:rsidRPr="008F7C01">
        <w:rPr>
          <w:rFonts w:eastAsia="Times New Roman" w:cs="Times New Roman"/>
          <w:color w:val="000000"/>
          <w:szCs w:val="24"/>
          <w:lang w:eastAsia="it-IT"/>
        </w:rPr>
        <w:t>Ma certo la consolazione Dio è pronto a concederla anche a tutti coloro che sono afflitti o soffrono a causa di colpe personali.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La consolazione indica l’intervento salvifico di Dio, come troviamo ad es. nel Deutero e nel Trito Isaia (</w:t>
      </w:r>
      <w:proofErr w:type="spellStart"/>
      <w:r w:rsidRPr="008F7C01">
        <w:rPr>
          <w:rFonts w:eastAsia="Times New Roman" w:cs="Times New Roman"/>
          <w:color w:val="000000"/>
          <w:szCs w:val="24"/>
          <w:lang w:eastAsia="it-IT"/>
        </w:rPr>
        <w:t>Is</w:t>
      </w:r>
      <w:proofErr w:type="spellEnd"/>
      <w:r w:rsidRPr="008F7C01">
        <w:rPr>
          <w:rFonts w:eastAsia="Times New Roman" w:cs="Times New Roman"/>
          <w:color w:val="000000"/>
          <w:szCs w:val="24"/>
          <w:lang w:eastAsia="it-IT"/>
        </w:rPr>
        <w:t xml:space="preserve"> 40,1s: </w:t>
      </w:r>
      <w:r>
        <w:rPr>
          <w:rFonts w:eastAsia="Times New Roman" w:cs="Times New Roman"/>
          <w:color w:val="000000"/>
          <w:szCs w:val="24"/>
          <w:lang w:eastAsia="it-IT"/>
        </w:rPr>
        <w:t>“</w:t>
      </w:r>
      <w:r w:rsidRPr="008F7C01">
        <w:rPr>
          <w:rFonts w:eastAsia="Times New Roman" w:cs="Times New Roman"/>
          <w:color w:val="000000"/>
          <w:szCs w:val="24"/>
          <w:lang w:eastAsia="it-IT"/>
        </w:rPr>
        <w:t>Consolate, consolate il mio popolo, dice il vostro Dio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61,2-3: il profeta viene mandato per </w:t>
      </w:r>
      <w:r>
        <w:rPr>
          <w:rFonts w:eastAsia="Times New Roman" w:cs="Times New Roman"/>
          <w:color w:val="000000"/>
          <w:szCs w:val="24"/>
          <w:lang w:eastAsia="it-IT"/>
        </w:rPr>
        <w:t>“</w:t>
      </w:r>
      <w:r w:rsidRPr="008F7C01">
        <w:rPr>
          <w:rFonts w:eastAsia="Times New Roman" w:cs="Times New Roman"/>
          <w:color w:val="000000"/>
          <w:szCs w:val="24"/>
          <w:lang w:eastAsia="it-IT"/>
        </w:rPr>
        <w:t>consolare tutti gli afflitti</w:t>
      </w:r>
      <w:r>
        <w:rPr>
          <w:rFonts w:eastAsia="Times New Roman" w:cs="Times New Roman"/>
          <w:color w:val="000000"/>
          <w:szCs w:val="24"/>
          <w:lang w:eastAsia="it-IT"/>
        </w:rPr>
        <w:t>”</w:t>
      </w:r>
      <w:r w:rsidRPr="008F7C01">
        <w:rPr>
          <w:rFonts w:eastAsia="Times New Roman" w:cs="Times New Roman"/>
          <w:color w:val="000000"/>
          <w:szCs w:val="24"/>
          <w:lang w:eastAsia="it-IT"/>
        </w:rPr>
        <w:t>). Portare la consolazione fa parte della missione della chiesa (cf. Col 1,4s).</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Il verbo al futuro indica che tale consolazione non è garantita nell’immediato, ma è una promessa che bisogna attendere con fede</w:t>
      </w:r>
      <w:bookmarkStart w:id="22" w:name="_ftnref16"/>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"_ftn16"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[16]</w:t>
      </w:r>
      <w:r w:rsidRPr="008F7C01">
        <w:rPr>
          <w:rFonts w:eastAsia="Times New Roman" w:cs="Times New Roman"/>
          <w:color w:val="000000"/>
          <w:szCs w:val="24"/>
          <w:lang w:eastAsia="it-IT"/>
        </w:rPr>
        <w:fldChar w:fldCharType="end"/>
      </w:r>
      <w:bookmarkEnd w:id="22"/>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Forse tra tutte le beatitudini questa rivela l’aspetto più paradossale: </w:t>
      </w:r>
      <w:proofErr w:type="spellStart"/>
      <w:r w:rsidRPr="008F7C01">
        <w:rPr>
          <w:rFonts w:eastAsia="Times New Roman" w:cs="Times New Roman"/>
          <w:color w:val="000000"/>
          <w:szCs w:val="24"/>
          <w:lang w:eastAsia="it-IT"/>
        </w:rPr>
        <w:t>felici…</w:t>
      </w:r>
      <w:proofErr w:type="spellEnd"/>
      <w:r w:rsidRPr="008F7C01">
        <w:rPr>
          <w:rFonts w:eastAsia="Times New Roman" w:cs="Times New Roman"/>
          <w:color w:val="000000"/>
          <w:szCs w:val="24"/>
          <w:lang w:eastAsia="it-IT"/>
        </w:rPr>
        <w:t xml:space="preserve"> gli afflitti!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color w:val="000000"/>
          <w:szCs w:val="24"/>
          <w:lang w:eastAsia="it-IT"/>
        </w:rPr>
      </w:pPr>
      <w:r w:rsidRPr="008F7C01">
        <w:rPr>
          <w:rFonts w:eastAsia="Times New Roman" w:cs="Times New Roman"/>
          <w:b/>
          <w:color w:val="000000"/>
          <w:szCs w:val="24"/>
          <w:lang w:eastAsia="it-IT"/>
        </w:rPr>
        <w:t>3) La terza, “beati i miti” - </w:t>
      </w:r>
      <w:proofErr w:type="spellStart"/>
      <w:r w:rsidRPr="008F7C01">
        <w:rPr>
          <w:rFonts w:eastAsia="Times New Roman" w:cs="Times New Roman"/>
          <w:b/>
          <w:i/>
          <w:iCs/>
          <w:color w:val="000000"/>
          <w:szCs w:val="24"/>
          <w:lang w:eastAsia="it-IT"/>
        </w:rPr>
        <w:t>hoi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praeis</w:t>
      </w:r>
      <w:proofErr w:type="spellEnd"/>
      <w:r w:rsidRPr="008F7C01">
        <w:rPr>
          <w:rFonts w:eastAsia="Times New Roman" w:cs="Times New Roman"/>
          <w:b/>
          <w:color w:val="000000"/>
          <w:szCs w:val="24"/>
          <w:lang w:eastAsia="it-IT"/>
        </w:rPr>
        <w:t> (manca in Lc)</w:t>
      </w:r>
    </w:p>
    <w:p w:rsid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Mentre il greco classico con questo termine si pone sulla linea della virtù che consiste nel dominare l’ira, nella LXX traduce una dozzina di volte la stessa parola ebraica </w:t>
      </w:r>
      <w:r w:rsidRPr="008F7C01">
        <w:rPr>
          <w:rFonts w:eastAsia="Times New Roman" w:cs="Times New Roman"/>
          <w:iCs/>
          <w:color w:val="000000"/>
          <w:szCs w:val="24"/>
          <w:lang w:eastAsia="it-IT"/>
        </w:rPr>
        <w:t>’</w:t>
      </w:r>
      <w:proofErr w:type="spellStart"/>
      <w:r w:rsidRPr="008F7C01">
        <w:rPr>
          <w:rFonts w:eastAsia="Times New Roman" w:cs="Times New Roman"/>
          <w:i/>
          <w:iCs/>
          <w:color w:val="000000"/>
          <w:szCs w:val="24"/>
          <w:lang w:eastAsia="it-IT"/>
        </w:rPr>
        <w:t>anawim</w:t>
      </w:r>
      <w:proofErr w:type="spellEnd"/>
      <w:r w:rsidRPr="008F7C01">
        <w:rPr>
          <w:rFonts w:eastAsia="Times New Roman" w:cs="Times New Roman"/>
          <w:color w:val="000000"/>
          <w:szCs w:val="24"/>
          <w:lang w:eastAsia="it-IT"/>
        </w:rPr>
        <w:t xml:space="preserve"> che già sopra avevamo reso con ‘povero’, anche se in queste ricorrenze non emerge la valenza sociologica o economica, cf. Sal 37(36),11: </w:t>
      </w:r>
      <w:r>
        <w:rPr>
          <w:rFonts w:eastAsia="Times New Roman" w:cs="Times New Roman"/>
          <w:color w:val="000000"/>
          <w:szCs w:val="24"/>
          <w:lang w:eastAsia="it-IT"/>
        </w:rPr>
        <w:t>“</w:t>
      </w:r>
      <w:proofErr w:type="spellStart"/>
      <w:r w:rsidRPr="008F7C01">
        <w:rPr>
          <w:rFonts w:eastAsia="Times New Roman" w:cs="Times New Roman"/>
          <w:i/>
          <w:iCs/>
          <w:color w:val="000000"/>
          <w:szCs w:val="24"/>
          <w:lang w:eastAsia="it-IT"/>
        </w:rPr>
        <w:t>hoi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dè</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praeis</w:t>
      </w:r>
      <w:proofErr w:type="spellEnd"/>
      <w:r w:rsidRPr="008F7C01">
        <w:rPr>
          <w:rFonts w:eastAsia="Times New Roman" w:cs="Times New Roman"/>
          <w:color w:val="000000"/>
          <w:szCs w:val="24"/>
          <w:lang w:eastAsia="it-IT"/>
        </w:rPr>
        <w:t> [ebraico: </w:t>
      </w:r>
      <w:proofErr w:type="spellStart"/>
      <w:r w:rsidRPr="008F7C01">
        <w:rPr>
          <w:rFonts w:eastAsia="Times New Roman" w:cs="Times New Roman"/>
          <w:i/>
          <w:iCs/>
          <w:color w:val="000000"/>
          <w:szCs w:val="24"/>
          <w:lang w:eastAsia="it-IT"/>
        </w:rPr>
        <w:t>wa</w:t>
      </w:r>
      <w:proofErr w:type="spellEnd"/>
      <w:r w:rsidRPr="008F7C01">
        <w:rPr>
          <w:rFonts w:eastAsia="Times New Roman" w:cs="Times New Roman"/>
          <w:iCs/>
          <w:color w:val="000000"/>
          <w:szCs w:val="24"/>
          <w:lang w:eastAsia="it-IT"/>
        </w:rPr>
        <w:t>’</w:t>
      </w:r>
      <w:proofErr w:type="spellStart"/>
      <w:r w:rsidRPr="008F7C01">
        <w:rPr>
          <w:rFonts w:eastAsia="Times New Roman" w:cs="Times New Roman"/>
          <w:i/>
          <w:iCs/>
          <w:color w:val="000000"/>
          <w:szCs w:val="24"/>
          <w:lang w:eastAsia="it-IT"/>
        </w:rPr>
        <w:t>anawim</w:t>
      </w:r>
      <w:proofErr w:type="spellEnd"/>
      <w:r w:rsidRPr="008F7C01">
        <w:rPr>
          <w:rFonts w:eastAsia="Times New Roman" w:cs="Times New Roman"/>
          <w:color w:val="000000"/>
          <w:szCs w:val="24"/>
          <w:lang w:eastAsia="it-IT"/>
        </w:rPr>
        <w:t>] erediteranno la terra</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Il suo significato preciso è difficile da stabilire; può oscillare tra il valore di ‘povero’</w:t>
      </w:r>
      <w:bookmarkStart w:id="23" w:name="_ftnref17"/>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"_ftn17"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[17]</w:t>
      </w:r>
      <w:r w:rsidRPr="008F7C01">
        <w:rPr>
          <w:rFonts w:eastAsia="Times New Roman" w:cs="Times New Roman"/>
          <w:color w:val="000000"/>
          <w:szCs w:val="24"/>
          <w:lang w:eastAsia="it-IT"/>
        </w:rPr>
        <w:fldChar w:fldCharType="end"/>
      </w:r>
      <w:bookmarkEnd w:id="23"/>
      <w:r w:rsidRPr="008F7C01">
        <w:rPr>
          <w:rFonts w:eastAsia="Times New Roman" w:cs="Times New Roman"/>
          <w:color w:val="000000"/>
          <w:szCs w:val="24"/>
          <w:lang w:eastAsia="it-IT"/>
        </w:rPr>
        <w:t xml:space="preserve">, ‘gentile’, ‘umile’, </w:t>
      </w:r>
      <w:proofErr w:type="spellStart"/>
      <w:r w:rsidRPr="008F7C01">
        <w:rPr>
          <w:rFonts w:eastAsia="Times New Roman" w:cs="Times New Roman"/>
          <w:color w:val="000000"/>
          <w:szCs w:val="24"/>
          <w:lang w:eastAsia="it-IT"/>
        </w:rPr>
        <w:t>non-violento</w:t>
      </w:r>
      <w:proofErr w:type="spellEnd"/>
      <w:r w:rsidRPr="008F7C01">
        <w:rPr>
          <w:rFonts w:eastAsia="Times New Roman" w:cs="Times New Roman"/>
          <w:color w:val="000000"/>
          <w:szCs w:val="24"/>
          <w:lang w:eastAsia="it-IT"/>
        </w:rPr>
        <w:t>’ (</w:t>
      </w:r>
      <w:proofErr w:type="spellStart"/>
      <w:r w:rsidRPr="008F7C01">
        <w:rPr>
          <w:rFonts w:eastAsia="Times New Roman" w:cs="Times New Roman"/>
          <w:color w:val="000000"/>
          <w:szCs w:val="24"/>
          <w:lang w:eastAsia="it-IT"/>
        </w:rPr>
        <w:t>it</w:t>
      </w:r>
      <w:proofErr w:type="spellEnd"/>
      <w:r w:rsidRPr="008F7C01">
        <w:rPr>
          <w:rFonts w:eastAsia="Times New Roman" w:cs="Times New Roman"/>
          <w:color w:val="000000"/>
          <w:szCs w:val="24"/>
          <w:lang w:eastAsia="it-IT"/>
        </w:rPr>
        <w:t>. ‘mite’).</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lastRenderedPageBreak/>
        <w:t>Potremmo definire miti coloro che al contrario dei prepotenti e dei violenti, non hanno pretese, non se ne approfittano, non usano la forza per imporsi; sono coloro che non si fanno giustizia da sé, ma lasciano a Dio la loro causa.</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Gesù stesso si attribuisce questa attitudine: </w:t>
      </w:r>
      <w:proofErr w:type="spellStart"/>
      <w:r w:rsidRPr="008F7C01">
        <w:rPr>
          <w:rFonts w:eastAsia="Times New Roman" w:cs="Times New Roman"/>
          <w:i/>
          <w:iCs/>
          <w:color w:val="000000"/>
          <w:szCs w:val="24"/>
          <w:lang w:eastAsia="it-IT"/>
        </w:rPr>
        <w:t>máthete</w:t>
      </w:r>
      <w:proofErr w:type="spellEnd"/>
      <w:r w:rsidRPr="008F7C01">
        <w:rPr>
          <w:rFonts w:eastAsia="Times New Roman" w:cs="Times New Roman"/>
          <w:i/>
          <w:iCs/>
          <w:color w:val="000000"/>
          <w:szCs w:val="24"/>
          <w:lang w:eastAsia="it-IT"/>
        </w:rPr>
        <w:t xml:space="preserve"> ap</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emoú</w:t>
      </w:r>
      <w:proofErr w:type="spellEnd"/>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hoti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praús</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eimi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kai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tapeinòs</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têi</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kardíai</w:t>
      </w:r>
      <w:proofErr w:type="spellEnd"/>
      <w:r w:rsidRPr="008F7C01">
        <w:rPr>
          <w:rFonts w:eastAsia="Times New Roman" w:cs="Times New Roman"/>
          <w:color w:val="000000"/>
          <w:lang w:eastAsia="it-IT"/>
        </w:rPr>
        <w:t> </w:t>
      </w:r>
      <w:r w:rsidRPr="008F7C01">
        <w:rPr>
          <w:rFonts w:eastAsia="Times New Roman" w:cs="Times New Roman"/>
          <w:color w:val="000000"/>
          <w:szCs w:val="24"/>
          <w:lang w:eastAsia="it-IT"/>
        </w:rPr>
        <w:t xml:space="preserve">(11,29: </w:t>
      </w:r>
      <w:r>
        <w:rPr>
          <w:rFonts w:eastAsia="Times New Roman" w:cs="Times New Roman"/>
          <w:color w:val="000000"/>
          <w:szCs w:val="24"/>
          <w:lang w:eastAsia="it-IT"/>
        </w:rPr>
        <w:t>“</w:t>
      </w:r>
      <w:r w:rsidRPr="008F7C01">
        <w:rPr>
          <w:rFonts w:eastAsia="Times New Roman" w:cs="Times New Roman"/>
          <w:color w:val="000000"/>
          <w:szCs w:val="24"/>
          <w:lang w:eastAsia="it-IT"/>
        </w:rPr>
        <w:t>imparate da me che sono </w:t>
      </w:r>
      <w:r w:rsidRPr="008F7C01">
        <w:rPr>
          <w:rFonts w:eastAsia="Times New Roman" w:cs="Times New Roman"/>
          <w:i/>
          <w:iCs/>
          <w:color w:val="000000"/>
          <w:szCs w:val="24"/>
          <w:lang w:eastAsia="it-IT"/>
        </w:rPr>
        <w:t>mite</w:t>
      </w:r>
      <w:r w:rsidRPr="008F7C01">
        <w:rPr>
          <w:rFonts w:eastAsia="Times New Roman" w:cs="Times New Roman"/>
          <w:color w:val="000000"/>
          <w:szCs w:val="24"/>
          <w:lang w:eastAsia="it-IT"/>
        </w:rPr>
        <w:t> e umile di cuore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Pr>
          <w:rFonts w:eastAsia="Times New Roman" w:cs="Times New Roman"/>
          <w:color w:val="000000"/>
          <w:szCs w:val="24"/>
          <w:lang w:eastAsia="it-IT"/>
        </w:rPr>
        <w:t>“</w:t>
      </w:r>
      <w:r w:rsidRPr="008F7C01">
        <w:rPr>
          <w:rFonts w:eastAsia="Times New Roman" w:cs="Times New Roman"/>
          <w:color w:val="000000"/>
          <w:szCs w:val="24"/>
          <w:lang w:eastAsia="it-IT"/>
        </w:rPr>
        <w:t>Essi erediteranno la terra</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nell’AT si riferiva alla terra promessa intesa in senso materiale e nazionale; qui ha senz’altro un senso </w:t>
      </w:r>
      <w:proofErr w:type="spellStart"/>
      <w:r w:rsidRPr="008F7C01">
        <w:rPr>
          <w:rFonts w:eastAsia="Times New Roman" w:cs="Times New Roman"/>
          <w:color w:val="000000"/>
          <w:szCs w:val="24"/>
          <w:lang w:eastAsia="it-IT"/>
        </w:rPr>
        <w:t>metaforico-escatologico</w:t>
      </w:r>
      <w:proofErr w:type="spellEnd"/>
      <w:r w:rsidRPr="008F7C01">
        <w:rPr>
          <w:rFonts w:eastAsia="Times New Roman" w:cs="Times New Roman"/>
          <w:color w:val="000000"/>
          <w:szCs w:val="24"/>
          <w:lang w:eastAsia="it-IT"/>
        </w:rPr>
        <w:t>, sempre connesso con il Regno dei Cieli: è la terra in cui ci sarà la piena giustizia; i miti saranno i primi aventi diritto.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color w:val="000000"/>
          <w:szCs w:val="24"/>
          <w:lang w:eastAsia="it-IT"/>
        </w:rPr>
      </w:pPr>
      <w:r w:rsidRPr="008F7C01">
        <w:rPr>
          <w:rFonts w:eastAsia="Times New Roman" w:cs="Times New Roman"/>
          <w:b/>
          <w:color w:val="000000"/>
          <w:szCs w:val="24"/>
          <w:lang w:eastAsia="it-IT"/>
        </w:rPr>
        <w:t>4) La quarta riguarda gli affamati e assetati di giustizia: </w:t>
      </w:r>
      <w:proofErr w:type="spellStart"/>
      <w:r w:rsidRPr="008F7C01">
        <w:rPr>
          <w:rFonts w:eastAsia="Times New Roman" w:cs="Times New Roman"/>
          <w:b/>
          <w:i/>
          <w:iCs/>
          <w:color w:val="000000"/>
          <w:szCs w:val="24"/>
          <w:lang w:eastAsia="it-IT"/>
        </w:rPr>
        <w:t>makárioi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hoi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peinôntes</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kai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dipsôntes</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tên</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dikaiosúnên</w:t>
      </w:r>
      <w:proofErr w:type="spellEnd"/>
      <w:r w:rsidRPr="008F7C01">
        <w:rPr>
          <w:rFonts w:eastAsia="Times New Roman" w:cs="Times New Roman"/>
          <w:b/>
          <w:iCs/>
          <w:color w:val="000000"/>
          <w:szCs w:val="24"/>
          <w:lang w:eastAsia="it-IT"/>
        </w:rPr>
        <w:t>,</w:t>
      </w:r>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hoti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autoi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chortasthêsontai</w:t>
      </w:r>
      <w:proofErr w:type="spellEnd"/>
      <w:r w:rsidRPr="008F7C01">
        <w:rPr>
          <w:rFonts w:eastAsia="Times New Roman" w:cs="Times New Roman"/>
          <w:b/>
          <w:i/>
          <w:iCs/>
          <w:color w:val="000000"/>
          <w:szCs w:val="24"/>
          <w:lang w:eastAsia="it-IT"/>
        </w:rPr>
        <w:t> </w:t>
      </w:r>
      <w:r w:rsidRPr="008F7C01">
        <w:rPr>
          <w:rFonts w:eastAsia="Times New Roman" w:cs="Times New Roman"/>
          <w:b/>
          <w:color w:val="000000"/>
          <w:szCs w:val="24"/>
          <w:lang w:eastAsia="it-IT"/>
        </w:rPr>
        <w:t>(da tener presente il parallelo lucano che parla unicamente di ‘fame’)</w:t>
      </w:r>
      <w:r w:rsidRPr="008F7C01">
        <w:rPr>
          <w:rFonts w:eastAsia="Times New Roman" w:cs="Times New Roman"/>
          <w:b/>
          <w:iCs/>
          <w:color w:val="000000"/>
          <w:szCs w:val="24"/>
          <w:lang w:eastAsia="it-IT"/>
        </w:rPr>
        <w:t>.</w:t>
      </w:r>
    </w:p>
    <w:p w:rsid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Spesso nella Bibbia aver fame e sete indica un desiderio ardente dei doni di Dio: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 Am 8,11-12: </w:t>
      </w:r>
      <w:r>
        <w:rPr>
          <w:rFonts w:eastAsia="Times New Roman" w:cs="Times New Roman"/>
          <w:color w:val="000000"/>
          <w:szCs w:val="24"/>
          <w:lang w:eastAsia="it-IT"/>
        </w:rPr>
        <w:t>“</w:t>
      </w:r>
      <w:r w:rsidRPr="008F7C01">
        <w:rPr>
          <w:rFonts w:eastAsia="Times New Roman" w:cs="Times New Roman"/>
          <w:color w:val="000000"/>
          <w:szCs w:val="24"/>
          <w:lang w:eastAsia="it-IT"/>
        </w:rPr>
        <w:t>Ecco, verranno giorni, dice il Signore Dio - in cui manderò la fame nel paese, non fame di pane, né sete di acqua, ma d’ascoltare la parola del Signore. Allora andranno errando da un mare all’altro e vagheranno da settentrione a oriente, per cercare la parola del Signore, ma non la troveranno.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 </w:t>
      </w:r>
      <w:proofErr w:type="spellStart"/>
      <w:r w:rsidRPr="008F7C01">
        <w:rPr>
          <w:rFonts w:eastAsia="Times New Roman" w:cs="Times New Roman"/>
          <w:color w:val="000000"/>
          <w:szCs w:val="24"/>
          <w:lang w:eastAsia="it-IT"/>
        </w:rPr>
        <w:t>Is</w:t>
      </w:r>
      <w:proofErr w:type="spellEnd"/>
      <w:r w:rsidRPr="008F7C01">
        <w:rPr>
          <w:rFonts w:eastAsia="Times New Roman" w:cs="Times New Roman"/>
          <w:color w:val="000000"/>
          <w:szCs w:val="24"/>
          <w:lang w:eastAsia="it-IT"/>
        </w:rPr>
        <w:t xml:space="preserve"> 55,1-2: </w:t>
      </w:r>
      <w:r>
        <w:rPr>
          <w:rFonts w:eastAsia="Times New Roman" w:cs="Times New Roman"/>
          <w:color w:val="000000"/>
          <w:szCs w:val="24"/>
          <w:lang w:eastAsia="it-IT"/>
        </w:rPr>
        <w:t>“</w:t>
      </w:r>
      <w:r w:rsidRPr="008F7C01">
        <w:rPr>
          <w:rFonts w:eastAsia="Times New Roman" w:cs="Times New Roman"/>
          <w:color w:val="000000"/>
          <w:szCs w:val="24"/>
          <w:lang w:eastAsia="it-IT"/>
        </w:rPr>
        <w:t>O voi tutti assetati venite all’acqua, chi non ha denaro venga ugualmente; comprate e mangiate senza denaro e, senza spesa, vino e latte. Perché spendete denaro per ciò che non è pane, il vostro patrimonio per ciò che non sazia? Su, ascoltatemi e mangerete cose buone e gusterete cibi succulenti</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 Sir 24,20: </w:t>
      </w:r>
      <w:r>
        <w:rPr>
          <w:rFonts w:eastAsia="Times New Roman" w:cs="Times New Roman"/>
          <w:color w:val="000000"/>
          <w:szCs w:val="24"/>
          <w:lang w:eastAsia="it-IT"/>
        </w:rPr>
        <w:t>“</w:t>
      </w:r>
      <w:r w:rsidRPr="008F7C01">
        <w:rPr>
          <w:rFonts w:eastAsia="Times New Roman" w:cs="Times New Roman"/>
          <w:color w:val="000000"/>
          <w:szCs w:val="24"/>
          <w:lang w:eastAsia="it-IT"/>
        </w:rPr>
        <w:t>Quanti si nutrono di me avranno ancora fame e quanti bevono di me, avranno ancora sete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Anche nel NT si usa questa metafora (cf. Gv 4,13-15; 7,37-38, Ap 21,6; ecc.).</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In questo contesto di Mt la giustizia di cui si ha fame non è tanto quella sociale e meno ancora quella che intende l’Apostolo Paolo quando parla della ‘giustizia di Dio’ e della giustificazione; ha piuttosto un senso morale (fare ciò che è giusto al cospetto di Dio), spirituale, corrisponde più o meno al concetto di santità (cf. 6,33: </w:t>
      </w:r>
      <w:r>
        <w:rPr>
          <w:rFonts w:eastAsia="Times New Roman" w:cs="Times New Roman"/>
          <w:color w:val="000000"/>
          <w:szCs w:val="24"/>
          <w:lang w:eastAsia="it-IT"/>
        </w:rPr>
        <w:t>“</w:t>
      </w:r>
      <w:r w:rsidRPr="008F7C01">
        <w:rPr>
          <w:rFonts w:eastAsia="Times New Roman" w:cs="Times New Roman"/>
          <w:color w:val="000000"/>
          <w:szCs w:val="24"/>
          <w:lang w:eastAsia="it-IT"/>
        </w:rPr>
        <w:t>Cercate prima il regno di Dio e la sua giustizia, e tutte queste cose vi saranno date in aggiunta</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5,20: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se la vostra </w:t>
      </w:r>
      <w:proofErr w:type="spellStart"/>
      <w:r w:rsidRPr="008F7C01">
        <w:rPr>
          <w:rFonts w:eastAsia="Times New Roman" w:cs="Times New Roman"/>
          <w:color w:val="000000"/>
          <w:szCs w:val="24"/>
          <w:lang w:eastAsia="it-IT"/>
        </w:rPr>
        <w:t>giustizia…</w:t>
      </w:r>
      <w:proofErr w:type="spellEnd"/>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La sazietà di cui si parla rimanda senz’altro alla realizzazione del Regno di Dio, in cui saranno soddisfatti tutti i bisogni legittimi dell’uomo nella sua integralità.</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Default="008F7C01" w:rsidP="008F7C01">
      <w:pPr>
        <w:ind w:firstLine="0"/>
        <w:contextualSpacing w:val="0"/>
        <w:rPr>
          <w:rFonts w:eastAsia="Times New Roman" w:cs="Times New Roman"/>
          <w:b/>
          <w:i/>
          <w:iCs/>
          <w:color w:val="000000"/>
          <w:szCs w:val="24"/>
          <w:lang w:eastAsia="it-IT"/>
        </w:rPr>
      </w:pPr>
      <w:r w:rsidRPr="008F7C01">
        <w:rPr>
          <w:rFonts w:eastAsia="Times New Roman" w:cs="Times New Roman"/>
          <w:b/>
          <w:color w:val="000000"/>
          <w:szCs w:val="24"/>
          <w:lang w:eastAsia="it-IT"/>
        </w:rPr>
        <w:t>5) Beati i misericordiosi - </w:t>
      </w:r>
      <w:proofErr w:type="spellStart"/>
      <w:r w:rsidRPr="008F7C01">
        <w:rPr>
          <w:rFonts w:eastAsia="Times New Roman" w:cs="Times New Roman"/>
          <w:b/>
          <w:i/>
          <w:iCs/>
          <w:color w:val="000000"/>
          <w:szCs w:val="24"/>
          <w:lang w:eastAsia="it-IT"/>
        </w:rPr>
        <w:t>hoi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eleêmones</w:t>
      </w:r>
      <w:proofErr w:type="spellEnd"/>
    </w:p>
    <w:p w:rsidR="008F7C01" w:rsidRPr="008F7C01" w:rsidRDefault="008F7C01" w:rsidP="008F7C01">
      <w:pPr>
        <w:ind w:firstLine="0"/>
        <w:contextualSpacing w:val="0"/>
        <w:rPr>
          <w:rFonts w:eastAsia="Times New Roman" w:cs="Times New Roman"/>
          <w:b/>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Questa e le altre due che seguono sono proprie di Mt (più che una omissione di Lc è probabile un’aggiunta di Mt). Tra l’altro si può costatare in esse un’accentuazione della prospettiva morale-spirituale secondo una certa logica di </w:t>
      </w:r>
      <w:r w:rsidRPr="008F7C01">
        <w:rPr>
          <w:rFonts w:eastAsia="Times New Roman" w:cs="Times New Roman"/>
          <w:color w:val="000000"/>
          <w:szCs w:val="24"/>
          <w:lang w:eastAsia="it-IT"/>
        </w:rPr>
        <w:lastRenderedPageBreak/>
        <w:t>fondo; in quelle comuni invece è più forte l’aspetto paradossale, più tipico dei capovolgimenti evangelici.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Ci sarebbe un sinonimo dell’aggettivo ‘misericordioso’ (cf. Lc 6,36: </w:t>
      </w:r>
      <w:proofErr w:type="spellStart"/>
      <w:r w:rsidRPr="008F7C01">
        <w:rPr>
          <w:rFonts w:eastAsia="Times New Roman" w:cs="Times New Roman"/>
          <w:i/>
          <w:iCs/>
          <w:color w:val="000000"/>
          <w:szCs w:val="24"/>
          <w:lang w:eastAsia="it-IT"/>
        </w:rPr>
        <w:t>oiktírmones</w:t>
      </w:r>
      <w:proofErr w:type="spellEnd"/>
      <w:r w:rsidRPr="008F7C01">
        <w:rPr>
          <w:rFonts w:eastAsia="Times New Roman" w:cs="Times New Roman"/>
          <w:color w:val="000000"/>
          <w:szCs w:val="24"/>
          <w:lang w:eastAsia="it-IT"/>
        </w:rPr>
        <w:t xml:space="preserve">), che sottolinea di più il sentimento di compassione, pietà (cf. </w:t>
      </w:r>
      <w:proofErr w:type="spellStart"/>
      <w:r w:rsidRPr="008F7C01">
        <w:rPr>
          <w:rFonts w:eastAsia="Times New Roman" w:cs="Times New Roman"/>
          <w:color w:val="000000"/>
          <w:szCs w:val="24"/>
          <w:lang w:eastAsia="it-IT"/>
        </w:rPr>
        <w:t>Os</w:t>
      </w:r>
      <w:proofErr w:type="spellEnd"/>
      <w:r w:rsidRPr="008F7C01">
        <w:rPr>
          <w:rFonts w:eastAsia="Times New Roman" w:cs="Times New Roman"/>
          <w:color w:val="000000"/>
          <w:szCs w:val="24"/>
          <w:lang w:eastAsia="it-IT"/>
        </w:rPr>
        <w:t xml:space="preserve"> 1,7: Dio è il misericordioso); il nostro invece include maggiormente un significato attivo, di esercizio anche esteriore di cura e amore. Dunque si è sulla linea delle opere di misericordia, ampiamente descritte dalla Scrittura; icona potente nel NT è il racconto del Buon Samaritano con la sua conclusione: </w:t>
      </w:r>
      <w:r>
        <w:rPr>
          <w:rFonts w:eastAsia="Times New Roman" w:cs="Times New Roman"/>
          <w:color w:val="000000"/>
          <w:szCs w:val="24"/>
          <w:lang w:eastAsia="it-IT"/>
        </w:rPr>
        <w:t>“</w:t>
      </w:r>
      <w:r w:rsidRPr="008F7C01">
        <w:rPr>
          <w:rFonts w:eastAsia="Times New Roman" w:cs="Times New Roman"/>
          <w:color w:val="000000"/>
          <w:szCs w:val="24"/>
          <w:lang w:eastAsia="it-IT"/>
        </w:rPr>
        <w:t>Va’ e anche tu fa’ lo stesso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(Lc 10,37, cf. anche Mt 25,31-46). La misericordia di cui si parla qui tuttavia non si limita alla sfera materiale, ma implica anche la prontezza a essere indulgenti verso i peccatori e a condonare le offese (cf. Mt 12,7 dove Gesù si richiama alla misericordia citando </w:t>
      </w:r>
      <w:proofErr w:type="spellStart"/>
      <w:r w:rsidRPr="008F7C01">
        <w:rPr>
          <w:rFonts w:eastAsia="Times New Roman" w:cs="Times New Roman"/>
          <w:color w:val="000000"/>
          <w:szCs w:val="24"/>
          <w:lang w:eastAsia="it-IT"/>
        </w:rPr>
        <w:t>Os</w:t>
      </w:r>
      <w:proofErr w:type="spellEnd"/>
      <w:r w:rsidRPr="008F7C01">
        <w:rPr>
          <w:rFonts w:eastAsia="Times New Roman" w:cs="Times New Roman"/>
          <w:color w:val="000000"/>
          <w:szCs w:val="24"/>
          <w:lang w:eastAsia="it-IT"/>
        </w:rPr>
        <w:t xml:space="preserve"> 6,6; Mt 18,22-35, parabola del servo spietato; ma già lo stesso Padre Nostro).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color w:val="000000"/>
          <w:szCs w:val="24"/>
          <w:lang w:eastAsia="it-IT"/>
        </w:rPr>
      </w:pPr>
      <w:r w:rsidRPr="008F7C01">
        <w:rPr>
          <w:rFonts w:eastAsia="Times New Roman" w:cs="Times New Roman"/>
          <w:b/>
          <w:color w:val="000000"/>
          <w:szCs w:val="24"/>
          <w:lang w:eastAsia="it-IT"/>
        </w:rPr>
        <w:t xml:space="preserve">6) Beati i puri di </w:t>
      </w:r>
      <w:proofErr w:type="spellStart"/>
      <w:r w:rsidRPr="008F7C01">
        <w:rPr>
          <w:rFonts w:eastAsia="Times New Roman" w:cs="Times New Roman"/>
          <w:b/>
          <w:color w:val="000000"/>
          <w:szCs w:val="24"/>
          <w:lang w:eastAsia="it-IT"/>
        </w:rPr>
        <w:t>cuore…</w:t>
      </w:r>
      <w:proofErr w:type="spellEnd"/>
      <w:r w:rsidRPr="008F7C01">
        <w:rPr>
          <w:rFonts w:eastAsia="Times New Roman" w:cs="Times New Roman"/>
          <w:b/>
          <w:color w:val="000000"/>
          <w:szCs w:val="24"/>
          <w:lang w:eastAsia="it-IT"/>
        </w:rPr>
        <w:t> </w:t>
      </w:r>
      <w:proofErr w:type="spellStart"/>
      <w:r w:rsidRPr="008F7C01">
        <w:rPr>
          <w:rFonts w:eastAsia="Times New Roman" w:cs="Times New Roman"/>
          <w:b/>
          <w:i/>
          <w:iCs/>
          <w:color w:val="000000"/>
          <w:szCs w:val="24"/>
          <w:lang w:eastAsia="it-IT"/>
        </w:rPr>
        <w:t>hoi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katharoi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têi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kardíai</w:t>
      </w:r>
      <w:proofErr w:type="spellEnd"/>
    </w:p>
    <w:p w:rsid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In qualche modo la sesta emerge un po’ tra le altre, dal momento che è l’unica oltre alla prima, ad avere una simile costruzione con il complemento al dativo (puri </w:t>
      </w:r>
      <w:r w:rsidRPr="008F7C01">
        <w:rPr>
          <w:rFonts w:eastAsia="Times New Roman" w:cs="Times New Roman"/>
          <w:i/>
          <w:iCs/>
          <w:color w:val="000000"/>
          <w:szCs w:val="24"/>
          <w:lang w:eastAsia="it-IT"/>
        </w:rPr>
        <w:t>di </w:t>
      </w:r>
      <w:r w:rsidRPr="008F7C01">
        <w:rPr>
          <w:rFonts w:eastAsia="Times New Roman" w:cs="Times New Roman"/>
          <w:color w:val="000000"/>
          <w:szCs w:val="24"/>
          <w:lang w:eastAsia="it-IT"/>
        </w:rPr>
        <w:t xml:space="preserve">cuore); un passo simile lo si trova in Pr 22,11: </w:t>
      </w:r>
      <w:r>
        <w:rPr>
          <w:rFonts w:eastAsia="Times New Roman" w:cs="Times New Roman"/>
          <w:color w:val="000000"/>
          <w:szCs w:val="24"/>
          <w:lang w:eastAsia="it-IT"/>
        </w:rPr>
        <w:t>“</w:t>
      </w:r>
      <w:r w:rsidRPr="008F7C01">
        <w:rPr>
          <w:rFonts w:eastAsia="Times New Roman" w:cs="Times New Roman"/>
          <w:color w:val="000000"/>
          <w:szCs w:val="24"/>
          <w:lang w:eastAsia="it-IT"/>
        </w:rPr>
        <w:t>Il Signore ama chi è puro di cuore (</w:t>
      </w:r>
      <w:proofErr w:type="spellStart"/>
      <w:r w:rsidRPr="008F7C01">
        <w:rPr>
          <w:rFonts w:eastAsia="Times New Roman" w:cs="Times New Roman"/>
          <w:i/>
          <w:iCs/>
          <w:color w:val="000000"/>
          <w:szCs w:val="24"/>
          <w:lang w:eastAsia="it-IT"/>
        </w:rPr>
        <w:t>hosías</w:t>
      </w:r>
      <w:proofErr w:type="spellEnd"/>
      <w:r w:rsidRPr="008F7C01">
        <w:rPr>
          <w:rFonts w:eastAsia="Times New Roman" w:cs="Times New Roman"/>
          <w:i/>
          <w:iCs/>
          <w:color w:val="000000"/>
          <w:szCs w:val="24"/>
          <w:lang w:eastAsia="it-IT"/>
        </w:rPr>
        <w:t xml:space="preserve"> </w:t>
      </w:r>
      <w:proofErr w:type="spellStart"/>
      <w:r w:rsidRPr="008F7C01">
        <w:rPr>
          <w:rFonts w:eastAsia="Times New Roman" w:cs="Times New Roman"/>
          <w:i/>
          <w:iCs/>
          <w:color w:val="000000"/>
          <w:szCs w:val="24"/>
          <w:lang w:eastAsia="it-IT"/>
        </w:rPr>
        <w:t>kardías</w:t>
      </w:r>
      <w:proofErr w:type="spellEnd"/>
      <w:r w:rsidRPr="008F7C01">
        <w:rPr>
          <w:rFonts w:eastAsia="Times New Roman" w:cs="Times New Roman"/>
          <w:color w:val="000000"/>
          <w:szCs w:val="24"/>
          <w:lang w:eastAsia="it-IT"/>
        </w:rPr>
        <w:t>) e chi ha la grazia sulle labbra è amico del re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Il concetto di ‘purità’ deriva dall’ambito cultuale (in </w:t>
      </w:r>
      <w:proofErr w:type="spellStart"/>
      <w:r w:rsidRPr="008F7C01">
        <w:rPr>
          <w:rFonts w:eastAsia="Times New Roman" w:cs="Times New Roman"/>
          <w:color w:val="000000"/>
          <w:szCs w:val="24"/>
          <w:lang w:eastAsia="it-IT"/>
        </w:rPr>
        <w:t>Lv</w:t>
      </w:r>
      <w:proofErr w:type="spellEnd"/>
      <w:r w:rsidRPr="008F7C01">
        <w:rPr>
          <w:rFonts w:eastAsia="Times New Roman" w:cs="Times New Roman"/>
          <w:color w:val="000000"/>
          <w:szCs w:val="24"/>
          <w:lang w:eastAsia="it-IT"/>
        </w:rPr>
        <w:t xml:space="preserve"> 11-15 si ha una lunga serie di prescrizioni riguardanti l’astenersi da oggetti, animali, atti che rendono impuri), dove per potersi accostare a Dio (nel tempio) occorre compiere sacrifici e riti purificatori (cf. il Sal 24 che ricorda la necessità di avere un cuore puro per salire al monte del Signore). La predicazione profetica metterà in guardia da un vuoto ritualismo e punterà sempre più verso una purità morale, che deriva da un retto comportamento, specialmente nei rapporti verso il prossimo (cf. </w:t>
      </w:r>
      <w:proofErr w:type="spellStart"/>
      <w:r w:rsidRPr="008F7C01">
        <w:rPr>
          <w:rFonts w:eastAsia="Times New Roman" w:cs="Times New Roman"/>
          <w:color w:val="000000"/>
          <w:szCs w:val="24"/>
          <w:lang w:eastAsia="it-IT"/>
        </w:rPr>
        <w:t>Is</w:t>
      </w:r>
      <w:proofErr w:type="spellEnd"/>
      <w:r w:rsidRPr="008F7C01">
        <w:rPr>
          <w:rFonts w:eastAsia="Times New Roman" w:cs="Times New Roman"/>
          <w:color w:val="000000"/>
          <w:szCs w:val="24"/>
          <w:lang w:eastAsia="it-IT"/>
        </w:rPr>
        <w:t xml:space="preserve"> 1,15-18; Sal 51; ecc.). Nel salmo 51 (Miserere) chiediamo: </w:t>
      </w:r>
      <w:r>
        <w:rPr>
          <w:rFonts w:eastAsia="Times New Roman" w:cs="Times New Roman"/>
          <w:color w:val="000000"/>
          <w:szCs w:val="24"/>
          <w:lang w:eastAsia="it-IT"/>
        </w:rPr>
        <w:t>“</w:t>
      </w:r>
      <w:r w:rsidRPr="008F7C01">
        <w:rPr>
          <w:rFonts w:eastAsia="Times New Roman" w:cs="Times New Roman"/>
          <w:color w:val="000000"/>
          <w:szCs w:val="24"/>
          <w:lang w:eastAsia="it-IT"/>
        </w:rPr>
        <w:t>Crea in me o Dio un cuore puro</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(v. 12).</w:t>
      </w:r>
    </w:p>
    <w:p w:rsidR="008F7C01" w:rsidRPr="008F7C01" w:rsidRDefault="008F7C01" w:rsidP="008F7C01">
      <w:pPr>
        <w:contextualSpacing w:val="0"/>
        <w:rPr>
          <w:rFonts w:eastAsia="Times New Roman" w:cs="Times New Roman"/>
          <w:color w:val="000000"/>
          <w:szCs w:val="28"/>
          <w:lang w:eastAsia="it-IT"/>
        </w:rPr>
      </w:pPr>
      <w:r w:rsidRPr="008F7C01">
        <w:rPr>
          <w:rFonts w:eastAsia="Times New Roman" w:cs="Times New Roman"/>
          <w:color w:val="000000"/>
          <w:szCs w:val="24"/>
          <w:lang w:eastAsia="it-IT"/>
        </w:rPr>
        <w:t xml:space="preserve">Nel linguaggio biblico ‘cuore’ non indica il sentimento, l’intimità o atteggiamento vagamente spirituale, bensì la sede della volontà, è il centro del pensiero, dove si prendono le decisioni, anche e soprattutto quella di servire ed amare il Signore, appunto </w:t>
      </w:r>
      <w:r>
        <w:rPr>
          <w:rFonts w:eastAsia="Times New Roman" w:cs="Times New Roman"/>
          <w:color w:val="000000"/>
          <w:szCs w:val="24"/>
          <w:lang w:eastAsia="it-IT"/>
        </w:rPr>
        <w:t>“</w:t>
      </w:r>
      <w:r w:rsidRPr="008F7C01">
        <w:rPr>
          <w:rFonts w:eastAsia="Times New Roman" w:cs="Times New Roman"/>
          <w:color w:val="000000"/>
          <w:szCs w:val="24"/>
          <w:lang w:eastAsia="it-IT"/>
        </w:rPr>
        <w:t>con tutto il cuore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(cf. </w:t>
      </w:r>
      <w:proofErr w:type="spellStart"/>
      <w:r w:rsidRPr="008F7C01">
        <w:rPr>
          <w:rFonts w:eastAsia="Times New Roman" w:cs="Times New Roman"/>
          <w:color w:val="000000"/>
          <w:szCs w:val="24"/>
          <w:lang w:eastAsia="it-IT"/>
        </w:rPr>
        <w:t>Dt</w:t>
      </w:r>
      <w:proofErr w:type="spellEnd"/>
      <w:r w:rsidRPr="008F7C01">
        <w:rPr>
          <w:rFonts w:eastAsia="Times New Roman" w:cs="Times New Roman"/>
          <w:color w:val="000000"/>
          <w:szCs w:val="24"/>
          <w:lang w:eastAsia="it-IT"/>
        </w:rPr>
        <w:t xml:space="preserve"> 6,5, cf. anche 1Sam 16,7: </w:t>
      </w:r>
      <w:r>
        <w:rPr>
          <w:rFonts w:eastAsia="Times New Roman" w:cs="Times New Roman"/>
          <w:color w:val="000000"/>
          <w:szCs w:val="24"/>
          <w:lang w:eastAsia="it-IT"/>
        </w:rPr>
        <w:t>“</w:t>
      </w:r>
      <w:r w:rsidRPr="008F7C01">
        <w:rPr>
          <w:rFonts w:eastAsia="Times New Roman" w:cs="Times New Roman"/>
          <w:color w:val="000000"/>
          <w:szCs w:val="24"/>
          <w:lang w:eastAsia="it-IT"/>
        </w:rPr>
        <w:t>Il Signore vede il cuore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A chi ha il cuore puro è promessa la realizzazione della grande aspirazione dei giusti: </w:t>
      </w:r>
      <w:r>
        <w:rPr>
          <w:rFonts w:eastAsia="Times New Roman" w:cs="Times New Roman"/>
          <w:color w:val="000000"/>
          <w:szCs w:val="24"/>
          <w:lang w:eastAsia="it-IT"/>
        </w:rPr>
        <w:t>“</w:t>
      </w:r>
      <w:r w:rsidRPr="008F7C01">
        <w:rPr>
          <w:rFonts w:eastAsia="Times New Roman" w:cs="Times New Roman"/>
          <w:color w:val="000000"/>
          <w:szCs w:val="24"/>
          <w:lang w:eastAsia="it-IT"/>
        </w:rPr>
        <w:t>Vedere Dio</w:t>
      </w:r>
      <w:r>
        <w:rPr>
          <w:rFonts w:eastAsia="Times New Roman" w:cs="Times New Roman"/>
          <w:color w:val="000000"/>
          <w:szCs w:val="24"/>
          <w:lang w:eastAsia="it-IT"/>
        </w:rPr>
        <w:t>”</w:t>
      </w:r>
      <w:r w:rsidRPr="008F7C01">
        <w:rPr>
          <w:rFonts w:eastAsia="Times New Roman" w:cs="Times New Roman"/>
          <w:color w:val="000000"/>
          <w:szCs w:val="24"/>
          <w:lang w:eastAsia="it-IT"/>
        </w:rPr>
        <w:t>; tale incontro aveva luogo nella liturgia divina, ed era proiettato nella dimensione escatologica. Parallelismi concettuali sono rintracciabili nella letteratura rabbinica dove si parla di ‘vedere’ la </w:t>
      </w:r>
      <w:proofErr w:type="spellStart"/>
      <w:r w:rsidRPr="008F7C01">
        <w:rPr>
          <w:rFonts w:eastAsia="Times New Roman" w:cs="Times New Roman"/>
          <w:i/>
          <w:iCs/>
          <w:color w:val="000000"/>
          <w:szCs w:val="24"/>
          <w:lang w:eastAsia="it-IT"/>
        </w:rPr>
        <w:t>Shekinà</w:t>
      </w:r>
      <w:bookmarkStart w:id="24" w:name="_ftnref18"/>
      <w:proofErr w:type="spellEnd"/>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"_ftn18"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[18]</w:t>
      </w:r>
      <w:r w:rsidRPr="008F7C01">
        <w:rPr>
          <w:rFonts w:eastAsia="Times New Roman" w:cs="Times New Roman"/>
          <w:color w:val="000000"/>
          <w:szCs w:val="24"/>
          <w:lang w:eastAsia="it-IT"/>
        </w:rPr>
        <w:fldChar w:fldCharType="end"/>
      </w:r>
      <w:bookmarkEnd w:id="24"/>
      <w:r w:rsidRPr="008F7C01">
        <w:rPr>
          <w:rFonts w:eastAsia="Times New Roman" w:cs="Times New Roman"/>
          <w:color w:val="000000"/>
          <w:szCs w:val="24"/>
          <w:lang w:eastAsia="it-IT"/>
        </w:rPr>
        <w:t>. Avendo un cuore puro si può intravedere Dio nella fede, nella speranza, nella percezione della sua presenza misteriosa.</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color w:val="000000"/>
          <w:szCs w:val="24"/>
          <w:lang w:eastAsia="it-IT"/>
        </w:rPr>
      </w:pPr>
      <w:r w:rsidRPr="008F7C01">
        <w:rPr>
          <w:rFonts w:eastAsia="Times New Roman" w:cs="Times New Roman"/>
          <w:b/>
          <w:color w:val="000000"/>
          <w:szCs w:val="24"/>
          <w:lang w:eastAsia="it-IT"/>
        </w:rPr>
        <w:t xml:space="preserve">7) Beati i </w:t>
      </w:r>
      <w:proofErr w:type="spellStart"/>
      <w:r w:rsidRPr="008F7C01">
        <w:rPr>
          <w:rFonts w:eastAsia="Times New Roman" w:cs="Times New Roman"/>
          <w:b/>
          <w:color w:val="000000"/>
          <w:szCs w:val="24"/>
          <w:lang w:eastAsia="it-IT"/>
        </w:rPr>
        <w:t>facitori</w:t>
      </w:r>
      <w:proofErr w:type="spellEnd"/>
      <w:r w:rsidRPr="008F7C01">
        <w:rPr>
          <w:rFonts w:eastAsia="Times New Roman" w:cs="Times New Roman"/>
          <w:b/>
          <w:color w:val="000000"/>
          <w:szCs w:val="24"/>
          <w:lang w:eastAsia="it-IT"/>
        </w:rPr>
        <w:t xml:space="preserve"> di pace - </w:t>
      </w:r>
      <w:proofErr w:type="spellStart"/>
      <w:r w:rsidRPr="008F7C01">
        <w:rPr>
          <w:rFonts w:eastAsia="Times New Roman" w:cs="Times New Roman"/>
          <w:b/>
          <w:i/>
          <w:iCs/>
          <w:color w:val="000000"/>
          <w:szCs w:val="24"/>
          <w:lang w:eastAsia="it-IT"/>
        </w:rPr>
        <w:t>hoi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eirênopoioi</w:t>
      </w:r>
      <w:proofErr w:type="spellEnd"/>
      <w:r w:rsidRPr="008F7C01">
        <w:rPr>
          <w:rFonts w:eastAsia="Times New Roman" w:cs="Times New Roman"/>
          <w:b/>
          <w:iCs/>
          <w:color w:val="000000"/>
          <w:szCs w:val="24"/>
          <w:lang w:eastAsia="it-IT"/>
        </w:rPr>
        <w:t>.</w:t>
      </w:r>
    </w:p>
    <w:p w:rsid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lastRenderedPageBreak/>
        <w:t xml:space="preserve">È un aggettivo raro in greco (solo qui in tutta la Bibbia); indica non chi è in pace, ma chi si adopera per essa (cf. En. Slavo 52,11-13: </w:t>
      </w:r>
      <w:r>
        <w:rPr>
          <w:rFonts w:eastAsia="Times New Roman" w:cs="Times New Roman"/>
          <w:color w:val="000000"/>
          <w:szCs w:val="24"/>
          <w:lang w:eastAsia="it-IT"/>
        </w:rPr>
        <w:t>“</w:t>
      </w:r>
      <w:r w:rsidRPr="008F7C01">
        <w:rPr>
          <w:rFonts w:eastAsia="Times New Roman" w:cs="Times New Roman"/>
          <w:color w:val="000000"/>
          <w:szCs w:val="24"/>
          <w:lang w:eastAsia="it-IT"/>
        </w:rPr>
        <w:t>Beato chi mantiene e porta la pace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gli operatori di pace sono coloro che lavorano per la pace, seminano pace là dove c’è divisione, conflitto, maldicenza; in tutti i modi cercano di trasformare in bene situazioni relazionali difficili, cercano di riconciliare le parti in conflitto.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Operare per la pace è un modo di parlare veterotestamentario (cf. </w:t>
      </w:r>
      <w:proofErr w:type="spellStart"/>
      <w:r w:rsidRPr="008F7C01">
        <w:rPr>
          <w:rFonts w:eastAsia="Times New Roman" w:cs="Times New Roman"/>
          <w:color w:val="000000"/>
          <w:szCs w:val="24"/>
          <w:lang w:eastAsia="it-IT"/>
        </w:rPr>
        <w:t>Is</w:t>
      </w:r>
      <w:proofErr w:type="spellEnd"/>
      <w:r w:rsidRPr="008F7C01">
        <w:rPr>
          <w:rFonts w:eastAsia="Times New Roman" w:cs="Times New Roman"/>
          <w:color w:val="000000"/>
          <w:szCs w:val="24"/>
          <w:lang w:eastAsia="it-IT"/>
        </w:rPr>
        <w:t xml:space="preserve"> 27,5), </w:t>
      </w:r>
      <w:proofErr w:type="spellStart"/>
      <w:r w:rsidRPr="008F7C01">
        <w:rPr>
          <w:rFonts w:eastAsia="Times New Roman" w:cs="Times New Roman"/>
          <w:color w:val="000000"/>
          <w:szCs w:val="24"/>
          <w:lang w:eastAsia="it-IT"/>
        </w:rPr>
        <w:t>Gc</w:t>
      </w:r>
      <w:proofErr w:type="spellEnd"/>
      <w:r w:rsidRPr="008F7C01">
        <w:rPr>
          <w:rFonts w:eastAsia="Times New Roman" w:cs="Times New Roman"/>
          <w:color w:val="000000"/>
          <w:szCs w:val="24"/>
          <w:lang w:eastAsia="it-IT"/>
        </w:rPr>
        <w:t xml:space="preserve"> 3,18: </w:t>
      </w:r>
      <w:r>
        <w:rPr>
          <w:rFonts w:eastAsia="Times New Roman" w:cs="Times New Roman"/>
          <w:color w:val="000000"/>
          <w:szCs w:val="24"/>
          <w:lang w:eastAsia="it-IT"/>
        </w:rPr>
        <w:t>“</w:t>
      </w:r>
      <w:r w:rsidRPr="008F7C01">
        <w:rPr>
          <w:rFonts w:eastAsia="Times New Roman" w:cs="Times New Roman"/>
          <w:color w:val="000000"/>
          <w:szCs w:val="24"/>
          <w:lang w:eastAsia="it-IT"/>
        </w:rPr>
        <w:t>Un frutto di giustizia viene seminato nella pace per coloro che fanno opera di pace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(cf. Col 1,20; Ef 2,14).  </w:t>
      </w:r>
    </w:p>
    <w:p w:rsidR="008F7C01" w:rsidRPr="008F7C01" w:rsidRDefault="008F7C01" w:rsidP="008F7C01">
      <w:pPr>
        <w:contextualSpacing w:val="0"/>
        <w:rPr>
          <w:rFonts w:eastAsia="Times New Roman" w:cs="Times New Roman"/>
          <w:color w:val="000000"/>
          <w:szCs w:val="24"/>
          <w:lang w:eastAsia="it-IT"/>
        </w:rPr>
      </w:pPr>
      <w:r>
        <w:rPr>
          <w:rFonts w:eastAsia="Times New Roman" w:cs="Times New Roman"/>
          <w:color w:val="000000"/>
          <w:szCs w:val="24"/>
          <w:lang w:eastAsia="it-IT"/>
        </w:rPr>
        <w:t>“</w:t>
      </w:r>
      <w:r w:rsidRPr="008F7C01">
        <w:rPr>
          <w:rFonts w:eastAsia="Times New Roman" w:cs="Times New Roman"/>
          <w:color w:val="000000"/>
          <w:szCs w:val="24"/>
          <w:lang w:eastAsia="it-IT"/>
        </w:rPr>
        <w:t>Saranno chiamati figli di Dio</w:t>
      </w:r>
      <w:r>
        <w:rPr>
          <w:rFonts w:eastAsia="Times New Roman" w:cs="Times New Roman"/>
          <w:color w:val="000000"/>
          <w:szCs w:val="24"/>
          <w:lang w:eastAsia="it-IT"/>
        </w:rPr>
        <w:t>”</w:t>
      </w:r>
      <w:r w:rsidRPr="008F7C01">
        <w:rPr>
          <w:rFonts w:eastAsia="Times New Roman" w:cs="Times New Roman"/>
          <w:color w:val="000000"/>
          <w:szCs w:val="24"/>
          <w:lang w:eastAsia="it-IT"/>
        </w:rPr>
        <w:t>: a questi è promessa la realizzazione di quel rapporto di speciale filiazione con il Dio della pace; lui li riconoscerà come suoi figli, apparterranno a lui. Tutto il DM può essere letto sotto l’angolatura della paternità di Dio e della corrispettiva figliolanza dell’uomo.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ind w:firstLine="0"/>
        <w:contextualSpacing w:val="0"/>
        <w:rPr>
          <w:rFonts w:eastAsia="Times New Roman" w:cs="Times New Roman"/>
          <w:b/>
          <w:color w:val="000000"/>
          <w:szCs w:val="24"/>
          <w:lang w:eastAsia="it-IT"/>
        </w:rPr>
      </w:pPr>
      <w:r w:rsidRPr="008F7C01">
        <w:rPr>
          <w:rFonts w:eastAsia="Times New Roman" w:cs="Times New Roman"/>
          <w:b/>
          <w:color w:val="000000"/>
          <w:szCs w:val="24"/>
          <w:lang w:eastAsia="it-IT"/>
        </w:rPr>
        <w:t>8) Beati i perseguitati a causa della giustizia (</w:t>
      </w:r>
      <w:proofErr w:type="spellStart"/>
      <w:r w:rsidRPr="008F7C01">
        <w:rPr>
          <w:rFonts w:eastAsia="Times New Roman" w:cs="Times New Roman"/>
          <w:b/>
          <w:i/>
          <w:iCs/>
          <w:color w:val="000000"/>
          <w:szCs w:val="24"/>
          <w:lang w:eastAsia="it-IT"/>
        </w:rPr>
        <w:t>hoi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dediôgménoi</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héneken</w:t>
      </w:r>
      <w:proofErr w:type="spellEnd"/>
      <w:r w:rsidRPr="008F7C01">
        <w:rPr>
          <w:rFonts w:eastAsia="Times New Roman" w:cs="Times New Roman"/>
          <w:b/>
          <w:i/>
          <w:iCs/>
          <w:color w:val="000000"/>
          <w:szCs w:val="24"/>
          <w:lang w:eastAsia="it-IT"/>
        </w:rPr>
        <w:t xml:space="preserve"> </w:t>
      </w:r>
      <w:proofErr w:type="spellStart"/>
      <w:r w:rsidRPr="008F7C01">
        <w:rPr>
          <w:rFonts w:eastAsia="Times New Roman" w:cs="Times New Roman"/>
          <w:b/>
          <w:i/>
          <w:iCs/>
          <w:color w:val="000000"/>
          <w:szCs w:val="24"/>
          <w:lang w:eastAsia="it-IT"/>
        </w:rPr>
        <w:t>dikaiosúnês</w:t>
      </w:r>
      <w:proofErr w:type="spellEnd"/>
      <w:r w:rsidRPr="008F7C01">
        <w:rPr>
          <w:rFonts w:eastAsia="Times New Roman" w:cs="Times New Roman"/>
          <w:b/>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Per il fenomeno dell’inclusione (</w:t>
      </w:r>
      <w:r>
        <w:rPr>
          <w:rFonts w:eastAsia="Times New Roman" w:cs="Times New Roman"/>
          <w:color w:val="000000"/>
          <w:szCs w:val="24"/>
          <w:lang w:eastAsia="it-IT"/>
        </w:rPr>
        <w:t>“</w:t>
      </w:r>
      <w:r w:rsidRPr="008F7C01">
        <w:rPr>
          <w:rFonts w:eastAsia="Times New Roman" w:cs="Times New Roman"/>
          <w:color w:val="000000"/>
          <w:szCs w:val="24"/>
          <w:lang w:eastAsia="it-IT"/>
        </w:rPr>
        <w:t>di essi è il Regno dei Cieli</w:t>
      </w:r>
      <w:r>
        <w:rPr>
          <w:rFonts w:eastAsia="Times New Roman" w:cs="Times New Roman"/>
          <w:color w:val="000000"/>
          <w:szCs w:val="24"/>
          <w:lang w:eastAsia="it-IT"/>
        </w:rPr>
        <w:t>”</w:t>
      </w:r>
      <w:r w:rsidRPr="008F7C01">
        <w:rPr>
          <w:rFonts w:eastAsia="Times New Roman" w:cs="Times New Roman"/>
          <w:color w:val="000000"/>
          <w:szCs w:val="24"/>
          <w:lang w:eastAsia="it-IT"/>
        </w:rPr>
        <w:t>) si ricollega alla prima beatitudine.</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È strettamente legata alla successiva, che ne rappresenta un ampliamento e insieme una applicazione ad una situazione più concreta e già sperimentata da membri della comunità (dove si usa la seconda plurale e i verbi al futuro, ha il parallelo in Lc).</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La motivazione della persecuzione risiede nella ‘giustizia’; qui è da intendersi probabilmente l’adesione a Cristo (cf. poi v. 11c: </w:t>
      </w:r>
      <w:r>
        <w:rPr>
          <w:rFonts w:eastAsia="Times New Roman" w:cs="Times New Roman"/>
          <w:color w:val="000000"/>
          <w:szCs w:val="24"/>
          <w:lang w:eastAsia="it-IT"/>
        </w:rPr>
        <w:t>“</w:t>
      </w:r>
      <w:r w:rsidRPr="008F7C01">
        <w:rPr>
          <w:rFonts w:eastAsia="Times New Roman" w:cs="Times New Roman"/>
          <w:color w:val="000000"/>
          <w:szCs w:val="24"/>
          <w:lang w:eastAsia="it-IT"/>
        </w:rPr>
        <w:t>a causa mia</w:t>
      </w:r>
      <w:r>
        <w:rPr>
          <w:rFonts w:eastAsia="Times New Roman" w:cs="Times New Roman"/>
          <w:color w:val="000000"/>
          <w:szCs w:val="24"/>
          <w:lang w:eastAsia="it-IT"/>
        </w:rPr>
        <w:t>”</w:t>
      </w:r>
      <w:r w:rsidRPr="008F7C01">
        <w:rPr>
          <w:rFonts w:eastAsia="Times New Roman" w:cs="Times New Roman"/>
          <w:color w:val="000000"/>
          <w:szCs w:val="24"/>
          <w:lang w:eastAsia="it-IT"/>
        </w:rPr>
        <w:t>) che comporta inevitabilmente lo scontro con le logiche mondane e la rabbia degli avversari.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Questo della persecuzione a causa di Gesù e del suo vangelo è un fatto ricorrente nelle prime generazioni cristiane, e si riflette in varie parti del NT (cf. At 14,22, 1Pt 2,19-20; 2Cor 12,10).</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Il risvolto positivo ha una prospettiva escatologica: </w:t>
      </w:r>
      <w:r>
        <w:rPr>
          <w:rFonts w:eastAsia="Times New Roman" w:cs="Times New Roman"/>
          <w:color w:val="000000"/>
          <w:szCs w:val="24"/>
          <w:lang w:eastAsia="it-IT"/>
        </w:rPr>
        <w:t>“</w:t>
      </w:r>
      <w:r w:rsidRPr="008F7C01">
        <w:rPr>
          <w:rFonts w:eastAsia="Times New Roman" w:cs="Times New Roman"/>
          <w:color w:val="000000"/>
          <w:szCs w:val="24"/>
          <w:lang w:eastAsia="it-IT"/>
        </w:rPr>
        <w:t>di essi è il Regno dei Cieli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(v. 10), </w:t>
      </w:r>
      <w:r>
        <w:rPr>
          <w:rFonts w:eastAsia="Times New Roman" w:cs="Times New Roman"/>
          <w:color w:val="000000"/>
          <w:szCs w:val="24"/>
          <w:lang w:eastAsia="it-IT"/>
        </w:rPr>
        <w:t>“</w:t>
      </w:r>
      <w:r w:rsidRPr="008F7C01">
        <w:rPr>
          <w:rFonts w:eastAsia="Times New Roman" w:cs="Times New Roman"/>
          <w:color w:val="000000"/>
          <w:szCs w:val="24"/>
          <w:lang w:eastAsia="it-IT"/>
        </w:rPr>
        <w:t>la vostra ricompensa è grande nei cieli</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(v. 12). Il paradosso cristiano emerge dalla gioia: </w:t>
      </w:r>
      <w:r>
        <w:rPr>
          <w:rFonts w:eastAsia="Times New Roman" w:cs="Times New Roman"/>
          <w:color w:val="000000"/>
          <w:szCs w:val="24"/>
          <w:lang w:eastAsia="it-IT"/>
        </w:rPr>
        <w:t>“</w:t>
      </w:r>
      <w:r w:rsidRPr="008F7C01">
        <w:rPr>
          <w:rFonts w:eastAsia="Times New Roman" w:cs="Times New Roman"/>
          <w:color w:val="000000"/>
          <w:szCs w:val="24"/>
          <w:lang w:eastAsia="it-IT"/>
        </w:rPr>
        <w:t>rallegratevi ed esultate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(v. 12); cf. anche At 5,41: </w:t>
      </w:r>
      <w:r>
        <w:rPr>
          <w:rFonts w:eastAsia="Times New Roman" w:cs="Times New Roman"/>
          <w:color w:val="000000"/>
          <w:szCs w:val="24"/>
          <w:lang w:eastAsia="it-IT"/>
        </w:rPr>
        <w:t>“</w:t>
      </w:r>
      <w:r w:rsidRPr="008F7C01">
        <w:rPr>
          <w:rFonts w:eastAsia="Times New Roman" w:cs="Times New Roman"/>
          <w:color w:val="000000"/>
          <w:szCs w:val="24"/>
          <w:lang w:eastAsia="it-IT"/>
        </w:rPr>
        <w:t>se ne andavano via dal sinedrio lieti perché erano stati fatti degni di subire oltraggi per il nome</w:t>
      </w:r>
      <w:r>
        <w:rPr>
          <w:rFonts w:eastAsia="Times New Roman" w:cs="Times New Roman"/>
          <w:color w:val="000000"/>
          <w:szCs w:val="24"/>
          <w:lang w:eastAsia="it-IT"/>
        </w:rPr>
        <w:t>”</w:t>
      </w:r>
      <w:r w:rsidRPr="008F7C01">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I vv. 13-16 costituiscono una prosecuzione tematica delle Beatitudini e insieme una preparazione alla sezione seguente (cf. il tema della Legge):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voi siete il sale della </w:t>
      </w:r>
      <w:proofErr w:type="spellStart"/>
      <w:r w:rsidRPr="008F7C01">
        <w:rPr>
          <w:rFonts w:eastAsia="Times New Roman" w:cs="Times New Roman"/>
          <w:color w:val="000000"/>
          <w:szCs w:val="24"/>
          <w:lang w:eastAsia="it-IT"/>
        </w:rPr>
        <w:t>terra…</w:t>
      </w:r>
      <w:proofErr w:type="spellEnd"/>
      <w:r w:rsidRPr="008F7C01">
        <w:rPr>
          <w:rFonts w:eastAsia="Times New Roman" w:cs="Times New Roman"/>
          <w:color w:val="000000"/>
          <w:szCs w:val="24"/>
          <w:lang w:eastAsia="it-IT"/>
        </w:rPr>
        <w:t xml:space="preserve"> la luce del </w:t>
      </w:r>
      <w:proofErr w:type="spellStart"/>
      <w:r w:rsidRPr="008F7C01">
        <w:rPr>
          <w:rFonts w:eastAsia="Times New Roman" w:cs="Times New Roman"/>
          <w:color w:val="000000"/>
          <w:szCs w:val="24"/>
          <w:lang w:eastAsia="it-IT"/>
        </w:rPr>
        <w:t>mondo…</w:t>
      </w:r>
      <w:proofErr w:type="spellEnd"/>
      <w:r>
        <w:rPr>
          <w:rFonts w:eastAsia="Times New Roman" w:cs="Times New Roman"/>
          <w:color w:val="000000"/>
          <w:szCs w:val="24"/>
          <w:lang w:eastAsia="it-IT"/>
        </w:rPr>
        <w:t>”</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keepNext/>
        <w:ind w:firstLine="0"/>
        <w:contextualSpacing w:val="0"/>
        <w:outlineLvl w:val="5"/>
        <w:rPr>
          <w:rFonts w:eastAsia="Times New Roman" w:cs="Times New Roman"/>
          <w:b/>
          <w:bCs/>
          <w:color w:val="000000"/>
          <w:szCs w:val="28"/>
          <w:lang w:eastAsia="it-IT"/>
        </w:rPr>
      </w:pPr>
      <w:bookmarkStart w:id="25" w:name="_Toc243560515"/>
      <w:r w:rsidRPr="008F7C01">
        <w:rPr>
          <w:rFonts w:eastAsia="Times New Roman" w:cs="Times New Roman"/>
          <w:b/>
          <w:bCs/>
          <w:color w:val="000000"/>
          <w:szCs w:val="28"/>
          <w:lang w:eastAsia="it-IT"/>
        </w:rPr>
        <w:t>Riflessioni conclusive</w:t>
      </w:r>
      <w:bookmarkEnd w:id="25"/>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Pr>
          <w:rFonts w:eastAsia="Times New Roman" w:cs="Times New Roman"/>
          <w:color w:val="000000"/>
          <w:szCs w:val="24"/>
          <w:lang w:eastAsia="it-IT"/>
        </w:rPr>
        <w:t>“</w:t>
      </w:r>
      <w:r w:rsidRPr="008F7C01">
        <w:rPr>
          <w:rFonts w:eastAsia="Times New Roman" w:cs="Times New Roman"/>
          <w:color w:val="000000"/>
          <w:szCs w:val="24"/>
          <w:lang w:eastAsia="it-IT"/>
        </w:rPr>
        <w:t xml:space="preserve">Beati, </w:t>
      </w:r>
      <w:proofErr w:type="spellStart"/>
      <w:r w:rsidRPr="008F7C01">
        <w:rPr>
          <w:rFonts w:eastAsia="Times New Roman" w:cs="Times New Roman"/>
          <w:color w:val="000000"/>
          <w:szCs w:val="24"/>
          <w:lang w:eastAsia="it-IT"/>
        </w:rPr>
        <w:t>perché…</w:t>
      </w:r>
      <w:proofErr w:type="spellEnd"/>
      <w:r>
        <w:rPr>
          <w:rFonts w:eastAsia="Times New Roman" w:cs="Times New Roman"/>
          <w:color w:val="000000"/>
          <w:szCs w:val="24"/>
          <w:lang w:eastAsia="it-IT"/>
        </w:rPr>
        <w:t>”</w:t>
      </w:r>
      <w:r w:rsidRPr="008F7C01">
        <w:rPr>
          <w:rFonts w:eastAsia="Times New Roman" w:cs="Times New Roman"/>
          <w:color w:val="000000"/>
          <w:szCs w:val="24"/>
          <w:lang w:eastAsia="it-IT"/>
        </w:rPr>
        <w:t xml:space="preserve">: L’elenco delle motivazioni che vengono fornite potrebbe essere così sintetizzato: i destinatari sono beati in quanto essi fanno parte del Regno che è ormai iniziato nel presente, ed è carico di speranza anche per il futuro; </w:t>
      </w:r>
      <w:r w:rsidRPr="008F7C01">
        <w:rPr>
          <w:rFonts w:eastAsia="Times New Roman" w:cs="Times New Roman"/>
          <w:color w:val="000000"/>
          <w:szCs w:val="24"/>
          <w:lang w:eastAsia="it-IT"/>
        </w:rPr>
        <w:lastRenderedPageBreak/>
        <w:t>la felicità viene anche dalla certezza di essere già nel Regno, oggetto della grazia e dell’amore personale e speciale di Dio.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La felicità delle beatitudini </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è una felicità che ci viene donata, non una felicità prodotta da noi: è imprevista e immeritata. Non esclude la privazione e la sofferenza. In Luca, si dice proprio nei riguardi di persone che sono in una tale situazione che la società considera di sventura. L’ultima beatitudine invita [addirittura] a rallegrarsi e a esultare nei momenti di persecuzione dovuti al loro impegno per Cristo. La felicità annunciata nelle Beatitudini è una vera gioia, ma di natura profonda. Fondata su una </w:t>
      </w:r>
      <w:proofErr w:type="spellStart"/>
      <w:r w:rsidRPr="008F7C01">
        <w:rPr>
          <w:rFonts w:eastAsia="Times New Roman" w:cs="Times New Roman"/>
          <w:color w:val="000000"/>
          <w:szCs w:val="24"/>
          <w:lang w:eastAsia="it-IT"/>
        </w:rPr>
        <w:t>fede…</w:t>
      </w:r>
      <w:proofErr w:type="spellEnd"/>
      <w:r w:rsidRPr="008F7C01">
        <w:rPr>
          <w:rFonts w:eastAsia="Times New Roman" w:cs="Times New Roman"/>
          <w:color w:val="000000"/>
          <w:szCs w:val="24"/>
          <w:lang w:eastAsia="it-IT"/>
        </w:rPr>
        <w:t xml:space="preserve"> e su una speranza... È normale che questa gioia invada tutte le dimensioni della persona e si ripercuota nella psicologia e nell’atteggiamento esteriore di colui che la vive</w:t>
      </w:r>
      <w:r>
        <w:rPr>
          <w:rFonts w:eastAsia="Times New Roman" w:cs="Times New Roman"/>
          <w:color w:val="000000"/>
          <w:szCs w:val="24"/>
          <w:lang w:eastAsia="it-IT"/>
        </w:rPr>
        <w:t>”</w:t>
      </w:r>
      <w:bookmarkStart w:id="26" w:name="_ftnref19"/>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"_ftn19"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szCs w:val="24"/>
          <w:u w:val="single"/>
          <w:vertAlign w:val="superscript"/>
          <w:lang w:eastAsia="it-IT"/>
        </w:rPr>
        <w:t>[19]</w:t>
      </w:r>
      <w:r w:rsidRPr="008F7C01">
        <w:rPr>
          <w:rFonts w:eastAsia="Times New Roman" w:cs="Times New Roman"/>
          <w:color w:val="000000"/>
          <w:szCs w:val="24"/>
          <w:lang w:eastAsia="it-IT"/>
        </w:rPr>
        <w:fldChar w:fldCharType="end"/>
      </w:r>
      <w:bookmarkEnd w:id="26"/>
      <w:r w:rsidRPr="008F7C01">
        <w:rPr>
          <w:rFonts w:eastAsia="Times New Roman" w:cs="Times New Roman"/>
          <w:color w:val="000000"/>
          <w:szCs w:val="24"/>
          <w:lang w:eastAsia="it-IT"/>
        </w:rPr>
        <w:t>.</w:t>
      </w:r>
    </w:p>
    <w:p w:rsidR="008F7C01" w:rsidRDefault="008F7C01" w:rsidP="008F7C01">
      <w:pPr>
        <w:contextualSpacing w:val="0"/>
        <w:rPr>
          <w:rFonts w:eastAsia="Times New Roman" w:cs="Times New Roman"/>
          <w:b/>
          <w:bCs/>
          <w:i/>
          <w:iCs/>
          <w:color w:val="000000"/>
          <w:szCs w:val="24"/>
          <w:lang w:eastAsia="it-IT"/>
        </w:rPr>
      </w:pPr>
      <w:r w:rsidRPr="008F7C01">
        <w:rPr>
          <w:rFonts w:eastAsia="Times New Roman" w:cs="Times New Roman"/>
          <w:color w:val="000000"/>
          <w:szCs w:val="24"/>
          <w:lang w:eastAsia="it-IT"/>
        </w:rPr>
        <w:t> Avevamo già anticipato che la prima beatitudine, quella della povertà, era quella fondamentale: Dio va incontro a chi è nel bisogno; il questo senso tutte le beatitudini possono essere lette come una manifestazione dell’amore preferenziale di Dio: </w:t>
      </w:r>
      <w:r w:rsidRPr="008F7C01">
        <w:rPr>
          <w:rFonts w:eastAsia="Times New Roman" w:cs="Times New Roman"/>
          <w:i/>
          <w:iCs/>
          <w:color w:val="000000"/>
          <w:szCs w:val="24"/>
          <w:lang w:eastAsia="it-IT"/>
        </w:rPr>
        <w:t>Beati i poveri</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beati i miti</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gli </w:t>
      </w:r>
      <w:proofErr w:type="spellStart"/>
      <w:r w:rsidRPr="008F7C01">
        <w:rPr>
          <w:rFonts w:eastAsia="Times New Roman" w:cs="Times New Roman"/>
          <w:i/>
          <w:iCs/>
          <w:color w:val="000000"/>
          <w:szCs w:val="24"/>
          <w:lang w:eastAsia="it-IT"/>
        </w:rPr>
        <w:t>affamati…</w:t>
      </w:r>
      <w:proofErr w:type="spellEnd"/>
      <w:r w:rsidRPr="008F7C01">
        <w:rPr>
          <w:rFonts w:eastAsia="Times New Roman" w:cs="Times New Roman"/>
          <w:b/>
          <w:bCs/>
          <w:i/>
          <w:iCs/>
          <w:color w:val="000000"/>
          <w:szCs w:val="24"/>
          <w:lang w:eastAsia="it-IT"/>
        </w:rPr>
        <w:t> </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Ma come si può essere beati, fortunati, felici per questa condizione di debolezza, di mancanza, di difficoltà? Qual è il motivo stravolgente che rende profondamente vere – e non folli - queste beatitudini?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Tutti questi svantaggiati e tribolati possono ritenersi e essere davvero beati perché </w:t>
      </w:r>
      <w:r w:rsidRPr="008F7C01">
        <w:rPr>
          <w:rFonts w:eastAsia="Times New Roman" w:cs="Times New Roman"/>
          <w:i/>
          <w:iCs/>
          <w:color w:val="000000"/>
          <w:szCs w:val="24"/>
          <w:lang w:eastAsia="it-IT"/>
        </w:rPr>
        <w:t>Dio sta con loro</w:t>
      </w:r>
      <w:r w:rsidRPr="008F7C01">
        <w:rPr>
          <w:rFonts w:eastAsia="Times New Roman" w:cs="Times New Roman"/>
          <w:color w:val="000000"/>
          <w:szCs w:val="24"/>
          <w:lang w:eastAsia="it-IT"/>
        </w:rPr>
        <w:t>, si è schierato dalla loro parte, sono oggetto del suo amore preferenziale (che appunto non significa esclusivo): beati perché profondamente amati da lui. E a rivelarcelo è Gesù stesso con la sua vita, la sua predicazione, il suo agire in favore degli svantaggiati, malati, emarginati.</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xml:space="preserve">Le Beatitudini d’altronde possono anche essere considerate il ritratto fedele del Figlio diletto, in cui il Padre si compiace: </w:t>
      </w:r>
      <w:r>
        <w:rPr>
          <w:rFonts w:eastAsia="Times New Roman" w:cs="Times New Roman"/>
          <w:color w:val="000000"/>
          <w:szCs w:val="24"/>
          <w:lang w:eastAsia="it-IT"/>
        </w:rPr>
        <w:t>“</w:t>
      </w:r>
      <w:r w:rsidRPr="008F7C01">
        <w:rPr>
          <w:rFonts w:eastAsia="Times New Roman" w:cs="Times New Roman"/>
          <w:color w:val="000000"/>
          <w:szCs w:val="24"/>
          <w:lang w:eastAsia="it-IT"/>
        </w:rPr>
        <w:t>Venite a me... imparate da me che sono mite e umile di cuore</w:t>
      </w:r>
      <w:r>
        <w:rPr>
          <w:rFonts w:eastAsia="Times New Roman" w:cs="Times New Roman"/>
          <w:color w:val="000000"/>
          <w:szCs w:val="24"/>
          <w:lang w:eastAsia="it-IT"/>
        </w:rPr>
        <w:t>”</w:t>
      </w:r>
      <w:r w:rsidRPr="008F7C01">
        <w:rPr>
          <w:rFonts w:eastAsia="Times New Roman" w:cs="Times New Roman"/>
          <w:color w:val="000000"/>
          <w:szCs w:val="24"/>
          <w:lang w:eastAsia="it-IT"/>
        </w:rPr>
        <w:t xml:space="preserve"> Mt 11,29).</w:t>
      </w:r>
    </w:p>
    <w:p w:rsid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Riguardo al tema dei poveri oggetto dell’amore speciale di Dio, si può infine richiamare ciò che Giovanni Paolo II ha scritto per indicare il cammino per la chiesa del terzo millennio:</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w:t>
      </w:r>
      <w:r w:rsidRPr="008F7C01">
        <w:rPr>
          <w:rFonts w:eastAsia="Times New Roman" w:cs="Times New Roman"/>
          <w:i/>
          <w:iCs/>
          <w:color w:val="000000"/>
          <w:szCs w:val="24"/>
          <w:lang w:eastAsia="it-IT"/>
        </w:rPr>
        <w:t>stando alle inequivocabili parole del Vangelo</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nella persona dei poveri c</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è una sua presenza speciale</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che impone alla Chiesa un</w:t>
      </w:r>
      <w:r w:rsidRPr="008F7C01">
        <w:rPr>
          <w:rFonts w:eastAsia="Times New Roman" w:cs="Times New Roman"/>
          <w:iCs/>
          <w:color w:val="000000"/>
          <w:szCs w:val="24"/>
          <w:lang w:eastAsia="it-IT"/>
        </w:rPr>
        <w:t>’</w:t>
      </w:r>
      <w:r w:rsidRPr="008F7C01">
        <w:rPr>
          <w:rFonts w:eastAsia="Times New Roman" w:cs="Times New Roman"/>
          <w:b/>
          <w:bCs/>
          <w:i/>
          <w:iCs/>
          <w:color w:val="000000"/>
          <w:szCs w:val="24"/>
          <w:lang w:eastAsia="it-IT"/>
        </w:rPr>
        <w:t>opzione preferenziale </w:t>
      </w:r>
      <w:r w:rsidRPr="008F7C01">
        <w:rPr>
          <w:rFonts w:eastAsia="Times New Roman" w:cs="Times New Roman"/>
          <w:i/>
          <w:iCs/>
          <w:color w:val="000000"/>
          <w:szCs w:val="24"/>
          <w:lang w:eastAsia="it-IT"/>
        </w:rPr>
        <w:t>per loro</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Attraverso tale opzione</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si testimonia lo stile dell</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amore di Dio</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la sua provvidenza</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la sua misericordia</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e in qualche modo si seminano ancora nella storia quei semi del Regno di Dio che Gesù stesso pose nella sua vita terrena</w:t>
      </w:r>
      <w:r w:rsidRPr="008F7C01">
        <w:rPr>
          <w:rFonts w:eastAsia="Times New Roman" w:cs="Times New Roman"/>
          <w:color w:val="000000"/>
          <w:szCs w:val="24"/>
          <w:lang w:eastAsia="it-IT"/>
        </w:rPr>
        <w:t>» (NMI 49).</w:t>
      </w:r>
    </w:p>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w:t>
      </w:r>
    </w:p>
    <w:p w:rsidR="008F7C01" w:rsidRDefault="008F7C01" w:rsidP="008F7C01">
      <w:pPr>
        <w:ind w:firstLine="0"/>
        <w:contextualSpacing w:val="0"/>
        <w:rPr>
          <w:rFonts w:eastAsia="Times New Roman" w:cs="Times New Roman"/>
          <w:color w:val="000000"/>
          <w:szCs w:val="24"/>
          <w:lang w:eastAsia="it-IT"/>
        </w:rPr>
      </w:pPr>
      <w:r w:rsidRPr="008F7C01">
        <w:rPr>
          <w:rFonts w:eastAsia="Times New Roman" w:cs="Times New Roman"/>
          <w:color w:val="000000"/>
          <w:szCs w:val="24"/>
          <w:lang w:eastAsia="it-IT"/>
        </w:rPr>
        <w:t>Bibliografia essenziale (oltre ai commentari al Vangelo di Matteo di R. </w:t>
      </w:r>
      <w:r w:rsidRPr="008F7C01">
        <w:rPr>
          <w:rFonts w:eastAsia="Times New Roman" w:cs="Times New Roman"/>
          <w:caps/>
          <w:color w:val="000000"/>
          <w:szCs w:val="24"/>
          <w:lang w:eastAsia="it-IT"/>
        </w:rPr>
        <w:t>FABRIS</w:t>
      </w:r>
      <w:r w:rsidRPr="008F7C01">
        <w:rPr>
          <w:rFonts w:eastAsia="Times New Roman" w:cs="Times New Roman"/>
          <w:color w:val="000000"/>
          <w:szCs w:val="24"/>
          <w:lang w:eastAsia="it-IT"/>
        </w:rPr>
        <w:t> e</w:t>
      </w:r>
      <w:r w:rsidRPr="008F7C01">
        <w:rPr>
          <w:rFonts w:eastAsia="Times New Roman" w:cs="Times New Roman"/>
          <w:caps/>
          <w:color w:val="000000"/>
          <w:szCs w:val="24"/>
          <w:lang w:eastAsia="it-IT"/>
        </w:rPr>
        <w:t> J. GNILKA)</w:t>
      </w:r>
      <w:r w:rsidRPr="008F7C01">
        <w:rPr>
          <w:rFonts w:eastAsia="Times New Roman" w:cs="Times New Roman"/>
          <w:color w:val="000000"/>
          <w:szCs w:val="24"/>
          <w:lang w:eastAsia="it-IT"/>
        </w:rPr>
        <w:t>:</w:t>
      </w:r>
    </w:p>
    <w:p w:rsidR="008F7C01" w:rsidRPr="008F7C01" w:rsidRDefault="008F7C01" w:rsidP="008F7C01">
      <w:pPr>
        <w:ind w:firstLine="0"/>
        <w:contextualSpacing w:val="0"/>
        <w:rPr>
          <w:rFonts w:eastAsia="Times New Roman" w:cs="Times New Roman"/>
          <w:color w:val="000000"/>
          <w:szCs w:val="24"/>
          <w:lang w:eastAsia="it-IT"/>
        </w:rPr>
      </w:pPr>
    </w:p>
    <w:p w:rsidR="008F7C01" w:rsidRPr="008F7C01" w:rsidRDefault="008F7C01" w:rsidP="008F7C01">
      <w:pPr>
        <w:ind w:firstLine="0"/>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J. </w:t>
      </w:r>
      <w:r w:rsidRPr="008F7C01">
        <w:rPr>
          <w:rFonts w:eastAsia="Times New Roman" w:cs="Times New Roman"/>
          <w:caps/>
          <w:color w:val="000000"/>
          <w:szCs w:val="24"/>
          <w:lang w:eastAsia="it-IT"/>
        </w:rPr>
        <w:t>DUPONT,</w:t>
      </w:r>
      <w:r w:rsidRPr="008F7C01">
        <w:rPr>
          <w:rFonts w:eastAsia="Times New Roman" w:cs="Times New Roman"/>
          <w:color w:val="000000"/>
          <w:szCs w:val="24"/>
          <w:lang w:eastAsia="it-IT"/>
        </w:rPr>
        <w:t> </w:t>
      </w:r>
      <w:r w:rsidRPr="008F7C01">
        <w:rPr>
          <w:rFonts w:eastAsia="Times New Roman" w:cs="Times New Roman"/>
          <w:i/>
          <w:iCs/>
          <w:color w:val="000000"/>
          <w:szCs w:val="24"/>
          <w:lang w:eastAsia="it-IT"/>
        </w:rPr>
        <w:t>Le Beatitudini</w:t>
      </w:r>
      <w:r w:rsidRPr="008F7C01">
        <w:rPr>
          <w:rFonts w:eastAsia="Times New Roman" w:cs="Times New Roman"/>
          <w:color w:val="000000"/>
          <w:szCs w:val="24"/>
          <w:lang w:eastAsia="it-IT"/>
        </w:rPr>
        <w:t>, vol. I-II, </w:t>
      </w:r>
      <w:r w:rsidRPr="008F7C01">
        <w:rPr>
          <w:rFonts w:eastAsia="Times New Roman" w:cs="Times New Roman"/>
          <w:color w:val="000000"/>
          <w:szCs w:val="24"/>
          <w:vertAlign w:val="superscript"/>
          <w:lang w:eastAsia="it-IT"/>
        </w:rPr>
        <w:t>4</w:t>
      </w:r>
      <w:r w:rsidRPr="008F7C01">
        <w:rPr>
          <w:rFonts w:eastAsia="Times New Roman" w:cs="Times New Roman"/>
          <w:color w:val="000000"/>
          <w:szCs w:val="24"/>
          <w:lang w:eastAsia="it-IT"/>
        </w:rPr>
        <w:t>1979; vol. III, 1977, ed. Paoline, Milano;</w:t>
      </w:r>
    </w:p>
    <w:p w:rsidR="008F7C01" w:rsidRDefault="008F7C01" w:rsidP="008F7C01">
      <w:pPr>
        <w:ind w:firstLine="0"/>
        <w:contextualSpacing w:val="0"/>
        <w:rPr>
          <w:rFonts w:eastAsia="Times New Roman" w:cs="Times New Roman"/>
          <w:color w:val="000000"/>
          <w:szCs w:val="24"/>
          <w:lang w:eastAsia="it-IT"/>
        </w:rPr>
      </w:pPr>
      <w:r w:rsidRPr="008F7C01">
        <w:rPr>
          <w:rFonts w:eastAsia="Times New Roman" w:cs="Times New Roman"/>
          <w:caps/>
          <w:color w:val="000000"/>
          <w:szCs w:val="24"/>
          <w:lang w:eastAsia="it-IT"/>
        </w:rPr>
        <w:t>- R. PENNA</w:t>
      </w:r>
      <w:r w:rsidRPr="008F7C01">
        <w:rPr>
          <w:rFonts w:eastAsia="Times New Roman" w:cs="Times New Roman"/>
          <w:color w:val="000000"/>
          <w:szCs w:val="24"/>
          <w:lang w:eastAsia="it-IT"/>
        </w:rPr>
        <w:t>, </w:t>
      </w:r>
      <w:r w:rsidRPr="008F7C01">
        <w:rPr>
          <w:rFonts w:eastAsia="Times New Roman" w:cs="Times New Roman"/>
          <w:i/>
          <w:iCs/>
          <w:color w:val="000000"/>
          <w:szCs w:val="24"/>
          <w:lang w:eastAsia="it-IT"/>
        </w:rPr>
        <w:t>Letture evangeliche</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Saggi esegetici sui quattro vangeli</w:t>
      </w:r>
      <w:r w:rsidRPr="008F7C01">
        <w:rPr>
          <w:rFonts w:eastAsia="Times New Roman" w:cs="Times New Roman"/>
          <w:color w:val="000000"/>
          <w:szCs w:val="24"/>
          <w:lang w:eastAsia="it-IT"/>
        </w:rPr>
        <w:t xml:space="preserve">, </w:t>
      </w:r>
      <w:proofErr w:type="spellStart"/>
      <w:r w:rsidRPr="008F7C01">
        <w:rPr>
          <w:rFonts w:eastAsia="Times New Roman" w:cs="Times New Roman"/>
          <w:color w:val="000000"/>
          <w:szCs w:val="24"/>
          <w:lang w:eastAsia="it-IT"/>
        </w:rPr>
        <w:t>Borla</w:t>
      </w:r>
      <w:proofErr w:type="spellEnd"/>
      <w:r w:rsidRPr="008F7C01">
        <w:rPr>
          <w:rFonts w:eastAsia="Times New Roman" w:cs="Times New Roman"/>
          <w:color w:val="000000"/>
          <w:szCs w:val="24"/>
          <w:lang w:eastAsia="it-IT"/>
        </w:rPr>
        <w:t>, Roma 1989, pp. 57-65;</w:t>
      </w:r>
    </w:p>
    <w:p w:rsidR="008F7C01" w:rsidRDefault="008F7C01" w:rsidP="008F7C01">
      <w:pPr>
        <w:ind w:firstLine="0"/>
        <w:contextualSpacing w:val="0"/>
        <w:rPr>
          <w:rFonts w:eastAsia="Times New Roman" w:cs="Times New Roman"/>
          <w:color w:val="000000"/>
          <w:szCs w:val="24"/>
          <w:lang w:eastAsia="it-IT"/>
        </w:rPr>
      </w:pPr>
      <w:r w:rsidRPr="008F7C01">
        <w:rPr>
          <w:rFonts w:eastAsia="Times New Roman" w:cs="Times New Roman"/>
          <w:color w:val="000000"/>
          <w:szCs w:val="24"/>
          <w:lang w:eastAsia="it-IT"/>
        </w:rPr>
        <w:t>- M. </w:t>
      </w:r>
      <w:r w:rsidRPr="008F7C01">
        <w:rPr>
          <w:rFonts w:eastAsia="Times New Roman" w:cs="Times New Roman"/>
          <w:caps/>
          <w:color w:val="000000"/>
          <w:szCs w:val="24"/>
          <w:lang w:eastAsia="it-IT"/>
        </w:rPr>
        <w:t>DUMAIS,</w:t>
      </w:r>
      <w:r w:rsidRPr="008F7C01">
        <w:rPr>
          <w:rFonts w:eastAsia="Times New Roman" w:cs="Times New Roman"/>
          <w:color w:val="000000"/>
          <w:szCs w:val="24"/>
          <w:lang w:eastAsia="it-IT"/>
        </w:rPr>
        <w:t> </w:t>
      </w:r>
      <w:r w:rsidRPr="008F7C01">
        <w:rPr>
          <w:rFonts w:eastAsia="Times New Roman" w:cs="Times New Roman"/>
          <w:i/>
          <w:iCs/>
          <w:color w:val="000000"/>
          <w:szCs w:val="24"/>
          <w:lang w:eastAsia="it-IT"/>
        </w:rPr>
        <w:t>Il Discorso della Montagna</w:t>
      </w:r>
      <w:r w:rsidRPr="008F7C01">
        <w:rPr>
          <w:rFonts w:eastAsia="Times New Roman" w:cs="Times New Roman"/>
          <w:color w:val="000000"/>
          <w:szCs w:val="24"/>
          <w:lang w:eastAsia="it-IT"/>
        </w:rPr>
        <w:t xml:space="preserve">, </w:t>
      </w:r>
      <w:proofErr w:type="spellStart"/>
      <w:r w:rsidRPr="008F7C01">
        <w:rPr>
          <w:rFonts w:eastAsia="Times New Roman" w:cs="Times New Roman"/>
          <w:color w:val="000000"/>
          <w:szCs w:val="24"/>
          <w:lang w:eastAsia="it-IT"/>
        </w:rPr>
        <w:t>Elledici</w:t>
      </w:r>
      <w:proofErr w:type="spellEnd"/>
      <w:r w:rsidRPr="008F7C01">
        <w:rPr>
          <w:rFonts w:eastAsia="Times New Roman" w:cs="Times New Roman"/>
          <w:color w:val="000000"/>
          <w:szCs w:val="24"/>
          <w:lang w:eastAsia="it-IT"/>
        </w:rPr>
        <w:t xml:space="preserve">, Torino 1999 (or. </w:t>
      </w:r>
      <w:proofErr w:type="spellStart"/>
      <w:r w:rsidRPr="008F7C01">
        <w:rPr>
          <w:rFonts w:eastAsia="Times New Roman" w:cs="Times New Roman"/>
          <w:color w:val="000000"/>
          <w:szCs w:val="24"/>
          <w:lang w:eastAsia="it-IT"/>
        </w:rPr>
        <w:t>fr</w:t>
      </w:r>
      <w:proofErr w:type="spellEnd"/>
      <w:r w:rsidRPr="008F7C01">
        <w:rPr>
          <w:rFonts w:eastAsia="Times New Roman" w:cs="Times New Roman"/>
          <w:color w:val="000000"/>
          <w:szCs w:val="24"/>
          <w:lang w:eastAsia="it-IT"/>
        </w:rPr>
        <w:t xml:space="preserve">. </w:t>
      </w:r>
      <w:proofErr w:type="spellStart"/>
      <w:r w:rsidRPr="008F7C01">
        <w:rPr>
          <w:rFonts w:eastAsia="Times New Roman" w:cs="Times New Roman"/>
          <w:color w:val="000000"/>
          <w:szCs w:val="24"/>
          <w:lang w:eastAsia="it-IT"/>
        </w:rPr>
        <w:t>Paris</w:t>
      </w:r>
      <w:proofErr w:type="spellEnd"/>
      <w:r w:rsidRPr="008F7C01">
        <w:rPr>
          <w:rFonts w:eastAsia="Times New Roman" w:cs="Times New Roman"/>
          <w:color w:val="000000"/>
          <w:szCs w:val="24"/>
          <w:lang w:eastAsia="it-IT"/>
        </w:rPr>
        <w:t xml:space="preserve"> 1995);</w:t>
      </w:r>
    </w:p>
    <w:p w:rsidR="008F7C01" w:rsidRPr="008F7C01" w:rsidRDefault="008F7C01" w:rsidP="008F7C01">
      <w:pPr>
        <w:ind w:firstLine="0"/>
        <w:contextualSpacing w:val="0"/>
        <w:rPr>
          <w:rFonts w:eastAsia="Times New Roman" w:cs="Times New Roman"/>
          <w:color w:val="000000"/>
          <w:szCs w:val="24"/>
          <w:lang w:eastAsia="it-IT"/>
        </w:rPr>
      </w:pPr>
      <w:r w:rsidRPr="008F7C01">
        <w:rPr>
          <w:rFonts w:eastAsia="Times New Roman" w:cs="Times New Roman"/>
          <w:color w:val="000000"/>
          <w:szCs w:val="24"/>
          <w:lang w:eastAsia="it-IT"/>
        </w:rPr>
        <w:lastRenderedPageBreak/>
        <w:t>- C.M. </w:t>
      </w:r>
      <w:r w:rsidRPr="008F7C01">
        <w:rPr>
          <w:rFonts w:eastAsia="Times New Roman" w:cs="Times New Roman"/>
          <w:caps/>
          <w:color w:val="000000"/>
          <w:szCs w:val="24"/>
          <w:lang w:eastAsia="it-IT"/>
        </w:rPr>
        <w:t>MARTINI</w:t>
      </w:r>
      <w:r w:rsidRPr="008F7C01">
        <w:rPr>
          <w:rFonts w:eastAsia="Times New Roman" w:cs="Times New Roman"/>
          <w:color w:val="000000"/>
          <w:szCs w:val="24"/>
          <w:lang w:eastAsia="it-IT"/>
        </w:rPr>
        <w:t>, </w:t>
      </w:r>
      <w:r w:rsidRPr="008F7C01">
        <w:rPr>
          <w:rFonts w:eastAsia="Times New Roman" w:cs="Times New Roman"/>
          <w:i/>
          <w:iCs/>
          <w:color w:val="000000"/>
          <w:szCs w:val="24"/>
          <w:lang w:eastAsia="it-IT"/>
        </w:rPr>
        <w:t>Il Discorso della Montagna</w:t>
      </w:r>
      <w:r w:rsidRPr="008F7C01">
        <w:rPr>
          <w:rFonts w:eastAsia="Times New Roman" w:cs="Times New Roman"/>
          <w:iCs/>
          <w:color w:val="000000"/>
          <w:szCs w:val="24"/>
          <w:lang w:eastAsia="it-IT"/>
        </w:rPr>
        <w:t>.</w:t>
      </w:r>
      <w:r w:rsidRPr="008F7C01">
        <w:rPr>
          <w:rFonts w:eastAsia="Times New Roman" w:cs="Times New Roman"/>
          <w:i/>
          <w:iCs/>
          <w:color w:val="000000"/>
          <w:szCs w:val="24"/>
          <w:lang w:eastAsia="it-IT"/>
        </w:rPr>
        <w:t xml:space="preserve"> Meditazioni</w:t>
      </w:r>
      <w:r w:rsidRPr="008F7C01">
        <w:rPr>
          <w:rFonts w:eastAsia="Times New Roman" w:cs="Times New Roman"/>
          <w:color w:val="000000"/>
          <w:szCs w:val="24"/>
          <w:lang w:eastAsia="it-IT"/>
        </w:rPr>
        <w:t>, Mondadori, Milano 2006.</w:t>
      </w:r>
    </w:p>
    <w:p w:rsidR="008F7C01" w:rsidRPr="008F7C01" w:rsidRDefault="008F7C01" w:rsidP="008F7C01">
      <w:pPr>
        <w:contextualSpacing w:val="0"/>
        <w:rPr>
          <w:rFonts w:eastAsia="Times New Roman" w:cs="Times New Roman"/>
          <w:color w:val="000000"/>
          <w:szCs w:val="27"/>
          <w:lang w:eastAsia="it-IT"/>
        </w:rPr>
      </w:pPr>
      <w:r w:rsidRPr="008F7C01">
        <w:rPr>
          <w:rFonts w:eastAsia="Times New Roman" w:cs="Times New Roman"/>
          <w:color w:val="000000"/>
          <w:szCs w:val="27"/>
          <w:lang w:eastAsia="it-IT"/>
        </w:rPr>
        <w:pict>
          <v:rect id="_x0000_i1025" style="width:154.35pt;height:.75pt" o:hrpct="330" o:hrstd="t" o:hr="t" fillcolor="#a0a0a0" stroked="f"/>
        </w:pict>
      </w:r>
    </w:p>
    <w:bookmarkStart w:id="27" w:name="_ftn1"/>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w:t>
      </w:r>
      <w:r w:rsidRPr="008F7C01">
        <w:rPr>
          <w:rFonts w:eastAsia="Times New Roman" w:cs="Times New Roman"/>
          <w:color w:val="000000"/>
          <w:szCs w:val="20"/>
          <w:lang w:eastAsia="it-IT"/>
        </w:rPr>
        <w:fldChar w:fldCharType="end"/>
      </w:r>
      <w:bookmarkEnd w:id="27"/>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A proposito di </w:t>
      </w:r>
      <w:r>
        <w:rPr>
          <w:rFonts w:eastAsia="Times New Roman" w:cs="Times New Roman"/>
          <w:color w:val="000000"/>
          <w:szCs w:val="20"/>
          <w:lang w:eastAsia="it-IT"/>
        </w:rPr>
        <w:t>“</w:t>
      </w:r>
      <w:r w:rsidRPr="008F7C01">
        <w:rPr>
          <w:rFonts w:eastAsia="Times New Roman" w:cs="Times New Roman"/>
          <w:color w:val="000000"/>
          <w:szCs w:val="20"/>
          <w:lang w:eastAsia="it-IT"/>
        </w:rPr>
        <w:t>discorso</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va precisato che non bisogna intenderlo secondo il nostro sentire comune, per cui il discorso è formato da un’introduzione, un corpo centrale e una conclusione: in Mt assistiamo all’assemblaggio di</w:t>
      </w:r>
      <w:r w:rsidRPr="008F7C01">
        <w:rPr>
          <w:rFonts w:eastAsia="Times New Roman" w:cs="Times New Roman"/>
          <w:color w:val="000000"/>
          <w:lang w:eastAsia="it-IT"/>
        </w:rPr>
        <w:t> </w:t>
      </w:r>
      <w:proofErr w:type="spellStart"/>
      <w:r w:rsidRPr="008F7C01">
        <w:rPr>
          <w:rFonts w:eastAsia="Times New Roman" w:cs="Times New Roman"/>
          <w:i/>
          <w:iCs/>
          <w:color w:val="000000"/>
          <w:szCs w:val="20"/>
          <w:lang w:eastAsia="it-IT"/>
        </w:rPr>
        <w:t>loghia</w:t>
      </w:r>
      <w:proofErr w:type="spellEnd"/>
      <w:r w:rsidRPr="008F7C01">
        <w:rPr>
          <w:rFonts w:eastAsia="Times New Roman" w:cs="Times New Roman"/>
          <w:color w:val="000000"/>
          <w:lang w:eastAsia="it-IT"/>
        </w:rPr>
        <w:t> </w:t>
      </w:r>
      <w:r w:rsidRPr="008F7C01">
        <w:rPr>
          <w:rFonts w:eastAsia="Times New Roman" w:cs="Times New Roman"/>
          <w:color w:val="000000"/>
          <w:szCs w:val="20"/>
          <w:lang w:eastAsia="it-IT"/>
        </w:rPr>
        <w:t>o detti di Gesù anche di piccole dimensione, di brevi unità letterarie non sempre logicamente collegate fra loro. Sempre a questo proposito non entriamo nella questione complessa della storicità: tutti ammettono che il DM (ma anche il parallelo lucano) non sono una trascrizione delle parole di Gesù, e che esso è costituito da molti piccoli detti che risalgono probabilmente a tempi e luoghi diversi; c’è tuttavia ampio consenso che il suo nucleo o la sua sostanza risalga al Gesù terreno.</w:t>
      </w:r>
    </w:p>
    <w:bookmarkStart w:id="28" w:name="_ftn2"/>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"_ftnref2"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u w:val="single"/>
          <w:vertAlign w:val="superscript"/>
          <w:lang w:eastAsia="it-IT"/>
        </w:rPr>
        <w:t>[2]</w:t>
      </w:r>
      <w:r w:rsidRPr="008F7C01">
        <w:rPr>
          <w:rFonts w:eastAsia="Times New Roman" w:cs="Times New Roman"/>
          <w:color w:val="000000"/>
          <w:szCs w:val="24"/>
          <w:lang w:eastAsia="it-IT"/>
        </w:rPr>
        <w:fldChar w:fldCharType="end"/>
      </w:r>
      <w:bookmarkEnd w:id="28"/>
      <w:r w:rsidRPr="008F7C01">
        <w:rPr>
          <w:rFonts w:eastAsia="Times New Roman" w:cs="Times New Roman"/>
          <w:color w:val="000000"/>
          <w:lang w:eastAsia="it-IT"/>
        </w:rPr>
        <w:t> </w:t>
      </w:r>
      <w:r w:rsidRPr="008F7C01">
        <w:rPr>
          <w:rFonts w:eastAsia="Times New Roman" w:cs="Times New Roman"/>
          <w:color w:val="000000"/>
          <w:szCs w:val="20"/>
          <w:lang w:eastAsia="it-IT"/>
        </w:rPr>
        <w:t>Cinque volte ‘giustizia’ (</w:t>
      </w:r>
      <w:proofErr w:type="spellStart"/>
      <w:r w:rsidRPr="008F7C01">
        <w:rPr>
          <w:rFonts w:eastAsia="Times New Roman" w:cs="Times New Roman"/>
          <w:i/>
          <w:iCs/>
          <w:color w:val="000000"/>
          <w:szCs w:val="20"/>
          <w:lang w:eastAsia="it-IT"/>
        </w:rPr>
        <w:t>dikaiosúnê</w:t>
      </w:r>
      <w:proofErr w:type="spellEnd"/>
      <w:r w:rsidRPr="008F7C01">
        <w:rPr>
          <w:rFonts w:eastAsia="Times New Roman" w:cs="Times New Roman"/>
          <w:color w:val="000000"/>
          <w:szCs w:val="20"/>
          <w:lang w:eastAsia="it-IT"/>
        </w:rPr>
        <w:t>), che ricorre nelle parti più pregnanti del discorso (5,6.10.20; 6,1.33); diciotto volte il ‘regno’; sei volte ‘regno dei cieli’ (</w:t>
      </w:r>
      <w:proofErr w:type="spellStart"/>
      <w:r w:rsidRPr="008F7C01">
        <w:rPr>
          <w:rFonts w:eastAsia="Times New Roman" w:cs="Times New Roman"/>
          <w:i/>
          <w:iCs/>
          <w:color w:val="000000"/>
          <w:szCs w:val="20"/>
          <w:lang w:eastAsia="it-IT"/>
        </w:rPr>
        <w:t>hê</w:t>
      </w:r>
      <w:proofErr w:type="spellEnd"/>
      <w:r w:rsidRPr="008F7C01">
        <w:rPr>
          <w:rFonts w:eastAsia="Times New Roman" w:cs="Times New Roman"/>
          <w:i/>
          <w:iCs/>
          <w:color w:val="000000"/>
          <w:szCs w:val="20"/>
          <w:lang w:eastAsia="it-IT"/>
        </w:rPr>
        <w:t xml:space="preserve"> </w:t>
      </w:r>
      <w:proofErr w:type="spellStart"/>
      <w:r w:rsidRPr="008F7C01">
        <w:rPr>
          <w:rFonts w:eastAsia="Times New Roman" w:cs="Times New Roman"/>
          <w:i/>
          <w:iCs/>
          <w:color w:val="000000"/>
          <w:szCs w:val="20"/>
          <w:lang w:eastAsia="it-IT"/>
        </w:rPr>
        <w:t>basileia</w:t>
      </w:r>
      <w:proofErr w:type="spellEnd"/>
      <w:r w:rsidRPr="008F7C01">
        <w:rPr>
          <w:rFonts w:eastAsia="Times New Roman" w:cs="Times New Roman"/>
          <w:i/>
          <w:iCs/>
          <w:color w:val="000000"/>
          <w:szCs w:val="20"/>
          <w:lang w:eastAsia="it-IT"/>
        </w:rPr>
        <w:t xml:space="preserve"> tôn </w:t>
      </w:r>
      <w:proofErr w:type="spellStart"/>
      <w:r w:rsidRPr="008F7C01">
        <w:rPr>
          <w:rFonts w:eastAsia="Times New Roman" w:cs="Times New Roman"/>
          <w:i/>
          <w:iCs/>
          <w:color w:val="000000"/>
          <w:szCs w:val="20"/>
          <w:lang w:eastAsia="it-IT"/>
        </w:rPr>
        <w:t>ouranôn</w:t>
      </w:r>
      <w:proofErr w:type="spellEnd"/>
      <w:r w:rsidRPr="008F7C01">
        <w:rPr>
          <w:rFonts w:eastAsia="Times New Roman" w:cs="Times New Roman"/>
          <w:color w:val="000000"/>
          <w:szCs w:val="20"/>
          <w:lang w:eastAsia="it-IT"/>
        </w:rPr>
        <w:t>: 5,3.10.19bis.20; 7,21).</w:t>
      </w:r>
    </w:p>
    <w:bookmarkStart w:id="29" w:name="_ftn3"/>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"_ftnref3"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[3]</w:t>
      </w:r>
      <w:r w:rsidRPr="008F7C01">
        <w:rPr>
          <w:rFonts w:eastAsia="Times New Roman" w:cs="Times New Roman"/>
          <w:color w:val="000000"/>
          <w:szCs w:val="20"/>
          <w:lang w:eastAsia="it-IT"/>
        </w:rPr>
        <w:fldChar w:fldCharType="end"/>
      </w:r>
      <w:bookmarkEnd w:id="29"/>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Oltre che nella festa di Tutti i Santi, la IV domenica p.a. A, la </w:t>
      </w:r>
      <w:proofErr w:type="spellStart"/>
      <w:r w:rsidRPr="008F7C01">
        <w:rPr>
          <w:rFonts w:eastAsia="Times New Roman" w:cs="Times New Roman"/>
          <w:color w:val="000000"/>
          <w:szCs w:val="20"/>
          <w:lang w:eastAsia="it-IT"/>
        </w:rPr>
        <w:t>VI</w:t>
      </w:r>
      <w:proofErr w:type="spellEnd"/>
      <w:r w:rsidRPr="008F7C01">
        <w:rPr>
          <w:rFonts w:eastAsia="Times New Roman" w:cs="Times New Roman"/>
          <w:color w:val="000000"/>
          <w:szCs w:val="20"/>
          <w:lang w:eastAsia="it-IT"/>
        </w:rPr>
        <w:t xml:space="preserve"> domenica p.a. C, il mercoledì della XXIII p.a.; in più è nei lezionari per varie necessità (ad es. in quello per il sacramento del Matrimonio).</w:t>
      </w:r>
    </w:p>
    <w:bookmarkStart w:id="30" w:name="_ftn4"/>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"_ftnref4"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[4]</w:t>
      </w:r>
      <w:r w:rsidRPr="008F7C01">
        <w:rPr>
          <w:rFonts w:eastAsia="Times New Roman" w:cs="Times New Roman"/>
          <w:color w:val="000000"/>
          <w:szCs w:val="20"/>
          <w:lang w:eastAsia="it-IT"/>
        </w:rPr>
        <w:fldChar w:fldCharType="end"/>
      </w:r>
      <w:bookmarkEnd w:id="30"/>
      <w:r w:rsidRPr="008F7C01">
        <w:rPr>
          <w:rFonts w:eastAsia="Times New Roman" w:cs="Times New Roman"/>
          <w:color w:val="000000"/>
          <w:lang w:eastAsia="it-IT"/>
        </w:rPr>
        <w:t> </w:t>
      </w:r>
      <w:r w:rsidRPr="008F7C01">
        <w:rPr>
          <w:rFonts w:eastAsia="Times New Roman" w:cs="Times New Roman"/>
          <w:color w:val="000000"/>
          <w:szCs w:val="20"/>
          <w:lang w:eastAsia="it-IT"/>
        </w:rPr>
        <w:t>Tra le parole più esigenti del DM vanno annoverate quelle riguardanti l’adulterio e il divorzio (cf. Mt 5,27-28.31-32).</w:t>
      </w:r>
    </w:p>
    <w:bookmarkStart w:id="31" w:name="_ftn5"/>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"_ftnref5"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[5]</w:t>
      </w:r>
      <w:r w:rsidRPr="008F7C01">
        <w:rPr>
          <w:rFonts w:eastAsia="Times New Roman" w:cs="Times New Roman"/>
          <w:color w:val="000000"/>
          <w:szCs w:val="20"/>
          <w:lang w:eastAsia="it-IT"/>
        </w:rPr>
        <w:fldChar w:fldCharType="end"/>
      </w:r>
      <w:bookmarkEnd w:id="31"/>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Con i vv. successivi a rafforzare tale asserto principale: </w:t>
      </w:r>
      <w:r>
        <w:rPr>
          <w:rFonts w:eastAsia="Times New Roman" w:cs="Times New Roman"/>
          <w:color w:val="000000"/>
          <w:szCs w:val="20"/>
          <w:lang w:eastAsia="it-IT"/>
        </w:rPr>
        <w:t>“</w:t>
      </w:r>
      <w:r w:rsidRPr="008F7C01">
        <w:rPr>
          <w:rFonts w:eastAsia="Times New Roman" w:cs="Times New Roman"/>
          <w:color w:val="000000"/>
          <w:szCs w:val="20"/>
          <w:lang w:eastAsia="it-IT"/>
        </w:rPr>
        <w:t>In verità vi dico: finché non siano passati il cielo e la terra, non passerà neppure un iota o un segno dalla legge, senza che tutto sia compiuto. Chi dunque trasgredirà uno solo di questi precetti, anche minimi, e insegnerà agli uomini a fare altrettanto, sarà considerato minimo nel regno dei cieli. Chi invece li osserverà e li insegnerà agli uomini, sarà considerato grande nel regno dei cieli</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(Mt 5,18-19).</w:t>
      </w:r>
    </w:p>
    <w:bookmarkStart w:id="32" w:name="_ftn6"/>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"_ftnref6"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[6]</w:t>
      </w:r>
      <w:r w:rsidRPr="008F7C01">
        <w:rPr>
          <w:rFonts w:eastAsia="Times New Roman" w:cs="Times New Roman"/>
          <w:color w:val="000000"/>
          <w:szCs w:val="20"/>
          <w:lang w:eastAsia="it-IT"/>
        </w:rPr>
        <w:fldChar w:fldCharType="end"/>
      </w:r>
      <w:bookmarkEnd w:id="32"/>
      <w:r w:rsidRPr="008F7C01">
        <w:rPr>
          <w:rFonts w:eastAsia="Times New Roman" w:cs="Times New Roman"/>
          <w:color w:val="000000"/>
          <w:lang w:eastAsia="it-IT"/>
        </w:rPr>
        <w:t> </w:t>
      </w:r>
      <w:r w:rsidRPr="008F7C01">
        <w:rPr>
          <w:rFonts w:eastAsia="Times New Roman" w:cs="Times New Roman"/>
          <w:color w:val="000000"/>
          <w:szCs w:val="20"/>
          <w:lang w:eastAsia="it-IT"/>
        </w:rPr>
        <w:t>Mettendo a confronto l’apostolo Paolo, che all’interno del NT rappresenta l’altro grande scrittore che si occupa ripetutamente della Legge (cf. spec. Rm e Gal), se è certo che entrambi danno importanza ai dieci comandamenti (cf. Mt 19,18-19; Rm 13,9), non si può non registrare un’impostazione che se non è opposta presenta però tratti diversi (cf. in Paolo la giustizia-giustificazione che deriva unicamente dalla fede in Cristo, senza le opere della Legge; ad es. in Rm 3,28). Alcuni studiosi parlano di ‘complementarietà’ tra le due vedute.</w:t>
      </w:r>
    </w:p>
    <w:bookmarkStart w:id="33" w:name="_ftn7"/>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"_ftnref7"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[7]</w:t>
      </w:r>
      <w:r w:rsidRPr="008F7C01">
        <w:rPr>
          <w:rFonts w:eastAsia="Times New Roman" w:cs="Times New Roman"/>
          <w:color w:val="000000"/>
          <w:szCs w:val="20"/>
          <w:lang w:eastAsia="it-IT"/>
        </w:rPr>
        <w:fldChar w:fldCharType="end"/>
      </w:r>
      <w:bookmarkEnd w:id="33"/>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A marcare la fine di questi discorsi troviamo una formula che ricorre ogni volta: </w:t>
      </w:r>
      <w:r>
        <w:rPr>
          <w:rFonts w:eastAsia="Times New Roman" w:cs="Times New Roman"/>
          <w:color w:val="000000"/>
          <w:szCs w:val="20"/>
          <w:lang w:eastAsia="it-IT"/>
        </w:rPr>
        <w:t>“</w:t>
      </w:r>
      <w:r w:rsidRPr="008F7C01">
        <w:rPr>
          <w:rFonts w:eastAsia="Times New Roman" w:cs="Times New Roman"/>
          <w:color w:val="000000"/>
          <w:szCs w:val="20"/>
          <w:lang w:eastAsia="it-IT"/>
        </w:rPr>
        <w:t>E avvenne quando Gesù ebbe terminato questi discorsi</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(cf. Mt 7,28; 11,1; 13,53; 19,1; 26,1 [</w:t>
      </w:r>
      <w:r>
        <w:rPr>
          <w:rFonts w:eastAsia="Times New Roman" w:cs="Times New Roman"/>
          <w:color w:val="000000"/>
          <w:szCs w:val="20"/>
          <w:lang w:eastAsia="it-IT"/>
        </w:rPr>
        <w:t>“</w:t>
      </w:r>
      <w:r w:rsidRPr="008F7C01">
        <w:rPr>
          <w:rFonts w:eastAsia="Times New Roman" w:cs="Times New Roman"/>
          <w:color w:val="000000"/>
          <w:szCs w:val="20"/>
          <w:lang w:eastAsia="it-IT"/>
        </w:rPr>
        <w:t>tutti questi discorsi</w:t>
      </w:r>
      <w:r>
        <w:rPr>
          <w:rFonts w:eastAsia="Times New Roman" w:cs="Times New Roman"/>
          <w:color w:val="000000"/>
          <w:szCs w:val="20"/>
          <w:lang w:eastAsia="it-IT"/>
        </w:rPr>
        <w:t>”</w:t>
      </w:r>
      <w:r w:rsidRPr="008F7C01">
        <w:rPr>
          <w:rFonts w:eastAsia="Times New Roman" w:cs="Times New Roman"/>
          <w:color w:val="000000"/>
          <w:szCs w:val="20"/>
          <w:lang w:eastAsia="it-IT"/>
        </w:rPr>
        <w:t>]).</w:t>
      </w:r>
    </w:p>
    <w:bookmarkStart w:id="34" w:name="_ftn8"/>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"_ftnref8"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[8]</w:t>
      </w:r>
      <w:r w:rsidRPr="008F7C01">
        <w:rPr>
          <w:rFonts w:eastAsia="Times New Roman" w:cs="Times New Roman"/>
          <w:color w:val="000000"/>
          <w:szCs w:val="20"/>
          <w:lang w:eastAsia="it-IT"/>
        </w:rPr>
        <w:fldChar w:fldCharType="end"/>
      </w:r>
      <w:bookmarkEnd w:id="34"/>
      <w:r w:rsidRPr="008F7C01">
        <w:rPr>
          <w:rFonts w:eastAsia="Times New Roman" w:cs="Times New Roman"/>
          <w:color w:val="000000"/>
          <w:lang w:eastAsia="it-IT"/>
        </w:rPr>
        <w:t> </w:t>
      </w:r>
      <w:r w:rsidRPr="008F7C01">
        <w:rPr>
          <w:rFonts w:eastAsia="Times New Roman" w:cs="Times New Roman"/>
          <w:color w:val="000000"/>
          <w:szCs w:val="20"/>
          <w:lang w:eastAsia="it-IT"/>
        </w:rPr>
        <w:t>La parola ‘padre’ ricorre ben 17 volte in questi tre capitoli (Mt 5,16.45.48; 6,1.4.6[bis].8.9.14.15.18[bis]. 26.32; 7,11.21).</w:t>
      </w:r>
    </w:p>
    <w:bookmarkStart w:id="35" w:name="_ftn9"/>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"_ftnref9"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[9]</w:t>
      </w:r>
      <w:r w:rsidRPr="008F7C01">
        <w:rPr>
          <w:rFonts w:eastAsia="Times New Roman" w:cs="Times New Roman"/>
          <w:color w:val="000000"/>
          <w:szCs w:val="20"/>
          <w:lang w:eastAsia="it-IT"/>
        </w:rPr>
        <w:fldChar w:fldCharType="end"/>
      </w:r>
      <w:bookmarkEnd w:id="35"/>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Si nota poi un’applicazione amplificata delle beatitudini ad un contesto molto probabilmente diverso da quello </w:t>
      </w:r>
      <w:proofErr w:type="spellStart"/>
      <w:r w:rsidRPr="008F7C01">
        <w:rPr>
          <w:rFonts w:eastAsia="Times New Roman" w:cs="Times New Roman"/>
          <w:color w:val="000000"/>
          <w:szCs w:val="20"/>
          <w:lang w:eastAsia="it-IT"/>
        </w:rPr>
        <w:t>gesuano</w:t>
      </w:r>
      <w:proofErr w:type="spellEnd"/>
      <w:r w:rsidRPr="008F7C01">
        <w:rPr>
          <w:rFonts w:eastAsia="Times New Roman" w:cs="Times New Roman"/>
          <w:color w:val="000000"/>
          <w:szCs w:val="20"/>
          <w:lang w:eastAsia="it-IT"/>
        </w:rPr>
        <w:t>.</w:t>
      </w:r>
    </w:p>
    <w:bookmarkStart w:id="36" w:name="_ftn10"/>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"_ftnref10"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[10]</w:t>
      </w:r>
      <w:r w:rsidRPr="008F7C01">
        <w:rPr>
          <w:rFonts w:eastAsia="Times New Roman" w:cs="Times New Roman"/>
          <w:color w:val="000000"/>
          <w:szCs w:val="20"/>
          <w:lang w:eastAsia="it-IT"/>
        </w:rPr>
        <w:fldChar w:fldCharType="end"/>
      </w:r>
      <w:bookmarkEnd w:id="36"/>
      <w:r w:rsidRPr="008F7C01">
        <w:rPr>
          <w:rFonts w:eastAsia="Times New Roman" w:cs="Times New Roman"/>
          <w:color w:val="000000"/>
          <w:lang w:eastAsia="it-IT"/>
        </w:rPr>
        <w:t> </w:t>
      </w:r>
      <w:r w:rsidRPr="008F7C01">
        <w:rPr>
          <w:rFonts w:eastAsia="Times New Roman" w:cs="Times New Roman"/>
          <w:color w:val="000000"/>
          <w:szCs w:val="20"/>
          <w:lang w:eastAsia="it-IT"/>
        </w:rPr>
        <w:t>Per un primo inquadramento, con ricchezza di citazione bibliche, cf. la nota della Bibbia di Gerusalemme a Mt 5,3.</w:t>
      </w:r>
    </w:p>
    <w:bookmarkStart w:id="37" w:name="_ftn11"/>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lastRenderedPageBreak/>
        <w:fldChar w:fldCharType="begin"/>
      </w:r>
      <w:r w:rsidRPr="008F7C01">
        <w:rPr>
          <w:rFonts w:eastAsia="Times New Roman" w:cs="Times New Roman"/>
          <w:color w:val="000000"/>
          <w:szCs w:val="20"/>
          <w:lang w:eastAsia="it-IT"/>
        </w:rPr>
        <w:instrText xml:space="preserve"> HYPERLINK "http://www.bibbiaonline.it/sito/argomese/Beatitudini%20Mt%205,1-12.htm" \l "_ftnref11"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[11]</w:t>
      </w:r>
      <w:r w:rsidRPr="008F7C01">
        <w:rPr>
          <w:rFonts w:eastAsia="Times New Roman" w:cs="Times New Roman"/>
          <w:color w:val="000000"/>
          <w:szCs w:val="20"/>
          <w:lang w:eastAsia="it-IT"/>
        </w:rPr>
        <w:fldChar w:fldCharType="end"/>
      </w:r>
      <w:bookmarkEnd w:id="37"/>
      <w:r w:rsidRPr="008F7C01">
        <w:rPr>
          <w:rFonts w:eastAsia="Times New Roman" w:cs="Times New Roman"/>
          <w:color w:val="000000"/>
          <w:lang w:eastAsia="it-IT"/>
        </w:rPr>
        <w:t> </w:t>
      </w:r>
      <w:r w:rsidRPr="008F7C01">
        <w:rPr>
          <w:rFonts w:eastAsia="Times New Roman" w:cs="Times New Roman"/>
          <w:color w:val="000000"/>
          <w:szCs w:val="20"/>
          <w:lang w:eastAsia="it-IT"/>
        </w:rPr>
        <w:t>Difficile stabilire la datazione: origine da prima del 70 d.C., poi rimaneggiamenti cristiani nel I-II sec. d.C., infine versione definitiva slava nell’</w:t>
      </w:r>
      <w:proofErr w:type="spellStart"/>
      <w:r w:rsidRPr="008F7C01">
        <w:rPr>
          <w:rFonts w:eastAsia="Times New Roman" w:cs="Times New Roman"/>
          <w:color w:val="000000"/>
          <w:szCs w:val="20"/>
          <w:lang w:eastAsia="it-IT"/>
        </w:rPr>
        <w:t>XI</w:t>
      </w:r>
      <w:proofErr w:type="spellEnd"/>
      <w:r w:rsidRPr="008F7C01">
        <w:rPr>
          <w:rFonts w:eastAsia="Times New Roman" w:cs="Times New Roman"/>
          <w:color w:val="000000"/>
          <w:szCs w:val="20"/>
          <w:lang w:eastAsia="it-IT"/>
        </w:rPr>
        <w:t xml:space="preserve"> sec..</w:t>
      </w:r>
    </w:p>
    <w:bookmarkStart w:id="38" w:name="_ftn12"/>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"_ftnref12"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[12]</w:t>
      </w:r>
      <w:r w:rsidRPr="008F7C01">
        <w:rPr>
          <w:rFonts w:eastAsia="Times New Roman" w:cs="Times New Roman"/>
          <w:color w:val="000000"/>
          <w:szCs w:val="20"/>
          <w:lang w:eastAsia="it-IT"/>
        </w:rPr>
        <w:fldChar w:fldCharType="end"/>
      </w:r>
      <w:bookmarkEnd w:id="38"/>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En. </w:t>
      </w:r>
      <w:proofErr w:type="spellStart"/>
      <w:r w:rsidRPr="008F7C01">
        <w:rPr>
          <w:rFonts w:eastAsia="Times New Roman" w:cs="Times New Roman"/>
          <w:color w:val="000000"/>
          <w:szCs w:val="20"/>
          <w:lang w:eastAsia="it-IT"/>
        </w:rPr>
        <w:t>Sl</w:t>
      </w:r>
      <w:proofErr w:type="spellEnd"/>
      <w:r w:rsidRPr="008F7C01">
        <w:rPr>
          <w:rFonts w:eastAsia="Times New Roman" w:cs="Times New Roman"/>
          <w:color w:val="000000"/>
          <w:szCs w:val="20"/>
          <w:lang w:eastAsia="it-IT"/>
        </w:rPr>
        <w:t>. 42,1-14; in 52,1-16 si hanno alternate una successione di cinque beatitudini e cinque maledizioni.</w:t>
      </w:r>
    </w:p>
    <w:bookmarkStart w:id="39" w:name="_ftn13"/>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"_ftnref13"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u w:val="single"/>
          <w:vertAlign w:val="superscript"/>
          <w:lang w:eastAsia="it-IT"/>
        </w:rPr>
        <w:t>[13]</w:t>
      </w:r>
      <w:r w:rsidRPr="008F7C01">
        <w:rPr>
          <w:rFonts w:eastAsia="Times New Roman" w:cs="Times New Roman"/>
          <w:color w:val="000000"/>
          <w:szCs w:val="24"/>
          <w:lang w:eastAsia="it-IT"/>
        </w:rPr>
        <w:fldChar w:fldCharType="end"/>
      </w:r>
      <w:bookmarkEnd w:id="39"/>
      <w:r w:rsidRPr="008F7C01">
        <w:rPr>
          <w:rFonts w:eastAsia="Times New Roman" w:cs="Times New Roman"/>
          <w:color w:val="000000"/>
          <w:lang w:eastAsia="it-IT"/>
        </w:rPr>
        <w:t> </w:t>
      </w:r>
      <w:r>
        <w:rPr>
          <w:rFonts w:eastAsia="Times New Roman" w:cs="Times New Roman"/>
          <w:color w:val="000000"/>
          <w:szCs w:val="20"/>
          <w:lang w:eastAsia="it-IT"/>
        </w:rPr>
        <w:t>”</w:t>
      </w:r>
      <w:r w:rsidRPr="008F7C01">
        <w:rPr>
          <w:rFonts w:eastAsia="Times New Roman" w:cs="Times New Roman"/>
          <w:color w:val="000000"/>
          <w:szCs w:val="20"/>
          <w:lang w:eastAsia="it-IT"/>
        </w:rPr>
        <w:t>i soggetti delle Beatitudini si riferiscono a diverse situazioni della via e non è facile definirli in maniera assolutamente puntuale, di ordinarli in uno schema preciso. Si tratta piuttosto di un modo di sentire, di vivere, di pensare, che è quello di Gesù e della comunità primitiva. Ogni soggetto ha a che fare con il seguire Gesù nella sua umiliazione, povertà, benevolenza, mitezza, misericordia, bontà</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w:t>
      </w:r>
      <w:r w:rsidRPr="008F7C01">
        <w:rPr>
          <w:rFonts w:eastAsia="Times New Roman" w:cs="Times New Roman"/>
          <w:caps/>
          <w:color w:val="000000"/>
          <w:szCs w:val="20"/>
          <w:lang w:eastAsia="it-IT"/>
        </w:rPr>
        <w:t>C.M. MARTINI</w:t>
      </w:r>
      <w:r w:rsidRPr="008F7C01">
        <w:rPr>
          <w:rFonts w:eastAsia="Times New Roman" w:cs="Times New Roman"/>
          <w:color w:val="000000"/>
          <w:szCs w:val="20"/>
          <w:lang w:eastAsia="it-IT"/>
        </w:rPr>
        <w:t>,</w:t>
      </w:r>
      <w:r w:rsidRPr="008F7C01">
        <w:rPr>
          <w:rFonts w:eastAsia="Times New Roman" w:cs="Times New Roman"/>
          <w:color w:val="000000"/>
          <w:lang w:eastAsia="it-IT"/>
        </w:rPr>
        <w:t> </w:t>
      </w:r>
      <w:r w:rsidRPr="008F7C01">
        <w:rPr>
          <w:rFonts w:eastAsia="Times New Roman" w:cs="Times New Roman"/>
          <w:i/>
          <w:iCs/>
          <w:color w:val="000000"/>
          <w:szCs w:val="20"/>
          <w:lang w:eastAsia="it-IT"/>
        </w:rPr>
        <w:t>Il Discorso della Montagna</w:t>
      </w:r>
      <w:r w:rsidRPr="008F7C01">
        <w:rPr>
          <w:rFonts w:eastAsia="Times New Roman" w:cs="Times New Roman"/>
          <w:iCs/>
          <w:color w:val="000000"/>
          <w:szCs w:val="20"/>
          <w:lang w:eastAsia="it-IT"/>
        </w:rPr>
        <w:t>.</w:t>
      </w:r>
      <w:r w:rsidRPr="008F7C01">
        <w:rPr>
          <w:rFonts w:eastAsia="Times New Roman" w:cs="Times New Roman"/>
          <w:i/>
          <w:iCs/>
          <w:color w:val="000000"/>
          <w:szCs w:val="20"/>
          <w:lang w:eastAsia="it-IT"/>
        </w:rPr>
        <w:t xml:space="preserve"> Meditazioni</w:t>
      </w:r>
      <w:r w:rsidRPr="008F7C01">
        <w:rPr>
          <w:rFonts w:eastAsia="Times New Roman" w:cs="Times New Roman"/>
          <w:color w:val="000000"/>
          <w:szCs w:val="20"/>
          <w:lang w:eastAsia="it-IT"/>
        </w:rPr>
        <w:t>, Milano 2006, p. 116).</w:t>
      </w:r>
    </w:p>
    <w:bookmarkStart w:id="40" w:name="_ftn14"/>
    <w:p w:rsidR="008F7C01" w:rsidRPr="008F7C01" w:rsidRDefault="008F7C01" w:rsidP="008F7C01">
      <w:pPr>
        <w:contextualSpacing w:val="0"/>
        <w:rPr>
          <w:rFonts w:eastAsia="Times New Roman" w:cs="Times New Roman"/>
          <w:color w:val="000000"/>
          <w:szCs w:val="24"/>
          <w:lang w:eastAsia="it-IT"/>
        </w:rPr>
      </w:pPr>
      <w:r w:rsidRPr="008F7C01">
        <w:rPr>
          <w:rFonts w:eastAsia="Times New Roman" w:cs="Times New Roman"/>
          <w:color w:val="000000"/>
          <w:szCs w:val="24"/>
          <w:lang w:eastAsia="it-IT"/>
        </w:rPr>
        <w:fldChar w:fldCharType="begin"/>
      </w:r>
      <w:r w:rsidRPr="008F7C01">
        <w:rPr>
          <w:rFonts w:eastAsia="Times New Roman" w:cs="Times New Roman"/>
          <w:color w:val="000000"/>
          <w:szCs w:val="24"/>
          <w:lang w:eastAsia="it-IT"/>
        </w:rPr>
        <w:instrText xml:space="preserve"> HYPERLINK "http://www.bibbiaonline.it/sito/argomese/Beatitudini%20Mt%205,1-12.htm" \l "_ftnref14" \o "" </w:instrText>
      </w:r>
      <w:r w:rsidRPr="008F7C01">
        <w:rPr>
          <w:rFonts w:eastAsia="Times New Roman" w:cs="Times New Roman"/>
          <w:color w:val="000000"/>
          <w:szCs w:val="24"/>
          <w:lang w:eastAsia="it-IT"/>
        </w:rPr>
        <w:fldChar w:fldCharType="separate"/>
      </w:r>
      <w:r w:rsidRPr="008F7C01">
        <w:rPr>
          <w:rFonts w:eastAsia="Times New Roman" w:cs="Times New Roman"/>
          <w:color w:val="800080"/>
          <w:u w:val="single"/>
          <w:vertAlign w:val="superscript"/>
          <w:lang w:eastAsia="it-IT"/>
        </w:rPr>
        <w:t>[14]</w:t>
      </w:r>
      <w:r w:rsidRPr="008F7C01">
        <w:rPr>
          <w:rFonts w:eastAsia="Times New Roman" w:cs="Times New Roman"/>
          <w:color w:val="000000"/>
          <w:szCs w:val="24"/>
          <w:lang w:eastAsia="it-IT"/>
        </w:rPr>
        <w:fldChar w:fldCharType="end"/>
      </w:r>
      <w:bookmarkEnd w:id="40"/>
      <w:r w:rsidRPr="008F7C01">
        <w:rPr>
          <w:rFonts w:eastAsia="Times New Roman" w:cs="Times New Roman"/>
          <w:color w:val="000000"/>
          <w:lang w:eastAsia="it-IT"/>
        </w:rPr>
        <w:t> </w:t>
      </w:r>
      <w:r w:rsidRPr="008F7C01">
        <w:rPr>
          <w:rFonts w:eastAsia="Times New Roman" w:cs="Times New Roman"/>
          <w:color w:val="000000"/>
          <w:szCs w:val="20"/>
          <w:lang w:eastAsia="it-IT"/>
        </w:rPr>
        <w:t>Una costruzione simile, con un sinonimo si ha in LXX Sal 33,19:</w:t>
      </w:r>
      <w:r w:rsidRPr="008F7C01">
        <w:rPr>
          <w:rFonts w:eastAsia="Times New Roman" w:cs="Times New Roman"/>
          <w:color w:val="000000"/>
          <w:lang w:eastAsia="it-IT"/>
        </w:rPr>
        <w:t> </w:t>
      </w:r>
      <w:proofErr w:type="spellStart"/>
      <w:r w:rsidRPr="008F7C01">
        <w:rPr>
          <w:rFonts w:eastAsia="Times New Roman" w:cs="Times New Roman"/>
          <w:i/>
          <w:iCs/>
          <w:color w:val="000000"/>
          <w:szCs w:val="20"/>
          <w:lang w:eastAsia="it-IT"/>
        </w:rPr>
        <w:t>toùs</w:t>
      </w:r>
      <w:proofErr w:type="spellEnd"/>
      <w:r w:rsidRPr="008F7C01">
        <w:rPr>
          <w:rFonts w:eastAsia="Times New Roman" w:cs="Times New Roman"/>
          <w:i/>
          <w:iCs/>
          <w:color w:val="000000"/>
          <w:szCs w:val="20"/>
          <w:lang w:eastAsia="it-IT"/>
        </w:rPr>
        <w:t xml:space="preserve"> </w:t>
      </w:r>
      <w:proofErr w:type="spellStart"/>
      <w:r w:rsidRPr="008F7C01">
        <w:rPr>
          <w:rFonts w:eastAsia="Times New Roman" w:cs="Times New Roman"/>
          <w:i/>
          <w:iCs/>
          <w:color w:val="000000"/>
          <w:szCs w:val="20"/>
          <w:lang w:eastAsia="it-IT"/>
        </w:rPr>
        <w:t>tapeinoùs</w:t>
      </w:r>
      <w:proofErr w:type="spellEnd"/>
      <w:r w:rsidRPr="008F7C01">
        <w:rPr>
          <w:rFonts w:eastAsia="Times New Roman" w:cs="Times New Roman"/>
          <w:i/>
          <w:iCs/>
          <w:color w:val="000000"/>
          <w:szCs w:val="20"/>
          <w:lang w:eastAsia="it-IT"/>
        </w:rPr>
        <w:t xml:space="preserve"> </w:t>
      </w:r>
      <w:proofErr w:type="spellStart"/>
      <w:r w:rsidRPr="008F7C01">
        <w:rPr>
          <w:rFonts w:eastAsia="Times New Roman" w:cs="Times New Roman"/>
          <w:i/>
          <w:iCs/>
          <w:color w:val="000000"/>
          <w:szCs w:val="20"/>
          <w:lang w:eastAsia="it-IT"/>
        </w:rPr>
        <w:t>tôi</w:t>
      </w:r>
      <w:proofErr w:type="spellEnd"/>
      <w:r w:rsidRPr="008F7C01">
        <w:rPr>
          <w:rFonts w:eastAsia="Times New Roman" w:cs="Times New Roman"/>
          <w:i/>
          <w:iCs/>
          <w:color w:val="000000"/>
          <w:szCs w:val="20"/>
          <w:lang w:eastAsia="it-IT"/>
        </w:rPr>
        <w:t xml:space="preserve"> </w:t>
      </w:r>
      <w:proofErr w:type="spellStart"/>
      <w:r w:rsidRPr="008F7C01">
        <w:rPr>
          <w:rFonts w:eastAsia="Times New Roman" w:cs="Times New Roman"/>
          <w:i/>
          <w:iCs/>
          <w:color w:val="000000"/>
          <w:szCs w:val="20"/>
          <w:lang w:eastAsia="it-IT"/>
        </w:rPr>
        <w:t>pneúmati</w:t>
      </w:r>
      <w:proofErr w:type="spellEnd"/>
      <w:r w:rsidRPr="008F7C01">
        <w:rPr>
          <w:rFonts w:eastAsia="Times New Roman" w:cs="Times New Roman"/>
          <w:i/>
          <w:iCs/>
          <w:color w:val="000000"/>
          <w:szCs w:val="20"/>
          <w:lang w:eastAsia="it-IT"/>
        </w:rPr>
        <w:t xml:space="preserve"> </w:t>
      </w:r>
      <w:proofErr w:type="spellStart"/>
      <w:r w:rsidRPr="008F7C01">
        <w:rPr>
          <w:rFonts w:eastAsia="Times New Roman" w:cs="Times New Roman"/>
          <w:i/>
          <w:iCs/>
          <w:color w:val="000000"/>
          <w:szCs w:val="20"/>
          <w:lang w:eastAsia="it-IT"/>
        </w:rPr>
        <w:t>sôsei</w:t>
      </w:r>
      <w:proofErr w:type="spellEnd"/>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(lett. </w:t>
      </w:r>
      <w:r>
        <w:rPr>
          <w:rFonts w:eastAsia="Times New Roman" w:cs="Times New Roman"/>
          <w:color w:val="000000"/>
          <w:szCs w:val="20"/>
          <w:lang w:eastAsia="it-IT"/>
        </w:rPr>
        <w:t>“</w:t>
      </w:r>
      <w:r w:rsidRPr="008F7C01">
        <w:rPr>
          <w:rFonts w:eastAsia="Times New Roman" w:cs="Times New Roman"/>
          <w:color w:val="000000"/>
          <w:szCs w:val="20"/>
          <w:lang w:eastAsia="it-IT"/>
        </w:rPr>
        <w:t>egli salva i miseri di spirito</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ma il TM corrispondente ha </w:t>
      </w:r>
      <w:r>
        <w:rPr>
          <w:rFonts w:eastAsia="Times New Roman" w:cs="Times New Roman"/>
          <w:color w:val="000000"/>
          <w:szCs w:val="20"/>
          <w:lang w:eastAsia="it-IT"/>
        </w:rPr>
        <w:t>“</w:t>
      </w:r>
      <w:r w:rsidRPr="008F7C01">
        <w:rPr>
          <w:rFonts w:eastAsia="Times New Roman" w:cs="Times New Roman"/>
          <w:color w:val="000000"/>
          <w:szCs w:val="20"/>
          <w:lang w:eastAsia="it-IT"/>
        </w:rPr>
        <w:t>egli salva gli affranti di spirito</w:t>
      </w:r>
      <w:r>
        <w:rPr>
          <w:rFonts w:eastAsia="Times New Roman" w:cs="Times New Roman"/>
          <w:color w:val="000000"/>
          <w:szCs w:val="20"/>
          <w:lang w:eastAsia="it-IT"/>
        </w:rPr>
        <w:t>”</w:t>
      </w:r>
      <w:r w:rsidRPr="008F7C01">
        <w:rPr>
          <w:rFonts w:eastAsia="Times New Roman" w:cs="Times New Roman"/>
          <w:color w:val="000000"/>
          <w:szCs w:val="20"/>
          <w:lang w:eastAsia="it-IT"/>
        </w:rPr>
        <w:t>).</w:t>
      </w:r>
    </w:p>
    <w:bookmarkStart w:id="41" w:name="_ftn15"/>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"_ftnref15"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[15]</w:t>
      </w:r>
      <w:r w:rsidRPr="008F7C01">
        <w:rPr>
          <w:rFonts w:eastAsia="Times New Roman" w:cs="Times New Roman"/>
          <w:color w:val="000000"/>
          <w:szCs w:val="20"/>
          <w:lang w:eastAsia="it-IT"/>
        </w:rPr>
        <w:fldChar w:fldCharType="end"/>
      </w:r>
      <w:bookmarkEnd w:id="41"/>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Affini a questa beatitudine appaiono quei testi che nel NT parlano delle attitudini tipiche dei bambini; cf. Mt 18,3: </w:t>
      </w:r>
      <w:r>
        <w:rPr>
          <w:rFonts w:eastAsia="Times New Roman" w:cs="Times New Roman"/>
          <w:color w:val="000000"/>
          <w:szCs w:val="20"/>
          <w:lang w:eastAsia="it-IT"/>
        </w:rPr>
        <w:t>“</w:t>
      </w:r>
      <w:r w:rsidRPr="008F7C01">
        <w:rPr>
          <w:rFonts w:eastAsia="Times New Roman" w:cs="Times New Roman"/>
          <w:color w:val="000000"/>
          <w:szCs w:val="20"/>
          <w:lang w:eastAsia="it-IT"/>
        </w:rPr>
        <w:t>se non vi convertirete e non diventerete come i bambini, non entrerete nel regno dei cieli</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cf. anche Mt 11,25: </w:t>
      </w:r>
      <w:r>
        <w:rPr>
          <w:rFonts w:eastAsia="Times New Roman" w:cs="Times New Roman"/>
          <w:color w:val="000000"/>
          <w:szCs w:val="20"/>
          <w:lang w:eastAsia="it-IT"/>
        </w:rPr>
        <w:t>“</w:t>
      </w:r>
      <w:r w:rsidRPr="008F7C01">
        <w:rPr>
          <w:rFonts w:eastAsia="Times New Roman" w:cs="Times New Roman"/>
          <w:color w:val="000000"/>
          <w:szCs w:val="20"/>
          <w:lang w:eastAsia="it-IT"/>
        </w:rPr>
        <w:t>hai tenuto nascoste queste cose ai sapienti e ai saggi e le hai rivelate ai lattanti</w:t>
      </w:r>
      <w:r>
        <w:rPr>
          <w:rFonts w:eastAsia="Times New Roman" w:cs="Times New Roman"/>
          <w:color w:val="000000"/>
          <w:szCs w:val="20"/>
          <w:lang w:eastAsia="it-IT"/>
        </w:rPr>
        <w:t>”</w:t>
      </w:r>
      <w:r w:rsidRPr="008F7C01">
        <w:rPr>
          <w:rFonts w:eastAsia="Times New Roman" w:cs="Times New Roman"/>
          <w:color w:val="000000"/>
          <w:szCs w:val="20"/>
          <w:lang w:eastAsia="it-IT"/>
        </w:rPr>
        <w:t>.</w:t>
      </w:r>
    </w:p>
    <w:bookmarkStart w:id="42" w:name="_ftn16"/>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"_ftnref16"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[16]</w:t>
      </w:r>
      <w:r w:rsidRPr="008F7C01">
        <w:rPr>
          <w:rFonts w:eastAsia="Times New Roman" w:cs="Times New Roman"/>
          <w:color w:val="000000"/>
          <w:szCs w:val="20"/>
          <w:lang w:eastAsia="it-IT"/>
        </w:rPr>
        <w:fldChar w:fldCharType="end"/>
      </w:r>
      <w:bookmarkEnd w:id="42"/>
      <w:r w:rsidRPr="008F7C01">
        <w:rPr>
          <w:rFonts w:eastAsia="Times New Roman" w:cs="Times New Roman"/>
          <w:color w:val="000000"/>
          <w:lang w:eastAsia="it-IT"/>
        </w:rPr>
        <w:t> </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Di fatto le Beatitudini operano fin da ora (cf. </w:t>
      </w:r>
      <w:r>
        <w:rPr>
          <w:rFonts w:eastAsia="Times New Roman" w:cs="Times New Roman"/>
          <w:color w:val="000000"/>
          <w:szCs w:val="20"/>
          <w:lang w:eastAsia="it-IT"/>
        </w:rPr>
        <w:t>“</w:t>
      </w:r>
      <w:r w:rsidRPr="008F7C01">
        <w:rPr>
          <w:rFonts w:eastAsia="Times New Roman" w:cs="Times New Roman"/>
          <w:color w:val="000000"/>
          <w:szCs w:val="20"/>
          <w:lang w:eastAsia="it-IT"/>
        </w:rPr>
        <w:t>di essi È il Regno dei Cieli</w:t>
      </w:r>
      <w:r>
        <w:rPr>
          <w:rFonts w:eastAsia="Times New Roman" w:cs="Times New Roman"/>
          <w:color w:val="000000"/>
          <w:szCs w:val="20"/>
          <w:lang w:eastAsia="it-IT"/>
        </w:rPr>
        <w:t>”</w:t>
      </w:r>
      <w:r w:rsidRPr="008F7C01">
        <w:rPr>
          <w:rFonts w:eastAsia="Times New Roman" w:cs="Times New Roman"/>
          <w:color w:val="000000"/>
          <w:szCs w:val="20"/>
          <w:lang w:eastAsia="it-IT"/>
        </w:rPr>
        <w:t>, 5,3.10); Dio può concederne, e di fatto ne concede, un’anticipazione a coloro che lo servono perseverantemente con cuore sincero. Tuttavia si riveleranno soprattutto nel futuro dell’</w:t>
      </w:r>
      <w:proofErr w:type="spellStart"/>
      <w:r w:rsidRPr="008F7C01">
        <w:rPr>
          <w:rFonts w:eastAsia="Times New Roman" w:cs="Times New Roman"/>
          <w:color w:val="000000"/>
          <w:szCs w:val="20"/>
          <w:lang w:eastAsia="it-IT"/>
        </w:rPr>
        <w:t>eternità…</w:t>
      </w:r>
      <w:proofErr w:type="spellEnd"/>
      <w:r w:rsidRPr="008F7C01">
        <w:rPr>
          <w:rFonts w:eastAsia="Times New Roman" w:cs="Times New Roman"/>
          <w:color w:val="000000"/>
          <w:szCs w:val="20"/>
          <w:lang w:eastAsia="it-IT"/>
        </w:rPr>
        <w:t xml:space="preserve"> Le B. appartengono a coloro che sanno attendere</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w:t>
      </w:r>
      <w:r w:rsidRPr="008F7C01">
        <w:rPr>
          <w:rFonts w:eastAsia="Times New Roman" w:cs="Times New Roman"/>
          <w:caps/>
          <w:color w:val="000000"/>
          <w:szCs w:val="20"/>
          <w:lang w:eastAsia="it-IT"/>
        </w:rPr>
        <w:t>MARTINI</w:t>
      </w:r>
      <w:r w:rsidRPr="008F7C01">
        <w:rPr>
          <w:rFonts w:eastAsia="Times New Roman" w:cs="Times New Roman"/>
          <w:color w:val="000000"/>
          <w:szCs w:val="20"/>
          <w:lang w:eastAsia="it-IT"/>
        </w:rPr>
        <w:t>,</w:t>
      </w:r>
      <w:r w:rsidRPr="008F7C01">
        <w:rPr>
          <w:rFonts w:eastAsia="Times New Roman" w:cs="Times New Roman"/>
          <w:color w:val="000000"/>
          <w:lang w:eastAsia="it-IT"/>
        </w:rPr>
        <w:t> </w:t>
      </w:r>
      <w:r w:rsidRPr="008F7C01">
        <w:rPr>
          <w:rFonts w:eastAsia="Times New Roman" w:cs="Times New Roman"/>
          <w:i/>
          <w:iCs/>
          <w:color w:val="000000"/>
          <w:szCs w:val="20"/>
          <w:lang w:eastAsia="it-IT"/>
        </w:rPr>
        <w:t>Meditazioni</w:t>
      </w:r>
      <w:r w:rsidRPr="008F7C01">
        <w:rPr>
          <w:rFonts w:eastAsia="Times New Roman" w:cs="Times New Roman"/>
          <w:color w:val="000000"/>
          <w:szCs w:val="20"/>
          <w:lang w:eastAsia="it-IT"/>
        </w:rPr>
        <w:t>, p. 119).</w:t>
      </w:r>
    </w:p>
    <w:bookmarkStart w:id="43" w:name="_ftn17"/>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"_ftnref17"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[17]</w:t>
      </w:r>
      <w:r w:rsidRPr="008F7C01">
        <w:rPr>
          <w:rFonts w:eastAsia="Times New Roman" w:cs="Times New Roman"/>
          <w:color w:val="000000"/>
          <w:szCs w:val="20"/>
          <w:lang w:eastAsia="it-IT"/>
        </w:rPr>
        <w:fldChar w:fldCharType="end"/>
      </w:r>
      <w:bookmarkEnd w:id="43"/>
      <w:r w:rsidRPr="008F7C01">
        <w:rPr>
          <w:rFonts w:eastAsia="Times New Roman" w:cs="Times New Roman"/>
          <w:color w:val="000000"/>
          <w:lang w:eastAsia="it-IT"/>
        </w:rPr>
        <w:t> </w:t>
      </w:r>
      <w:r>
        <w:rPr>
          <w:rFonts w:eastAsia="Times New Roman" w:cs="Times New Roman"/>
          <w:color w:val="000000"/>
          <w:szCs w:val="20"/>
          <w:lang w:eastAsia="it-IT"/>
        </w:rPr>
        <w:t>”</w:t>
      </w:r>
      <w:r w:rsidRPr="008F7C01">
        <w:rPr>
          <w:rFonts w:eastAsia="Times New Roman" w:cs="Times New Roman"/>
          <w:color w:val="000000"/>
          <w:szCs w:val="20"/>
          <w:lang w:eastAsia="it-IT"/>
        </w:rPr>
        <w:t>Le prime due beatitudini [intende dei poveri e dei miti, avendo optato per l’inversione della seconda con la terza] presentano l’ideale religioso e spirituale che fa capo alla stessa radice ebraica dell’</w:t>
      </w:r>
      <w:proofErr w:type="spellStart"/>
      <w:r w:rsidRPr="008F7C01">
        <w:rPr>
          <w:rFonts w:eastAsia="Times New Roman" w:cs="Times New Roman"/>
          <w:i/>
          <w:iCs/>
          <w:color w:val="000000"/>
          <w:szCs w:val="20"/>
          <w:lang w:eastAsia="it-IT"/>
        </w:rPr>
        <w:t>anawah</w:t>
      </w:r>
      <w:proofErr w:type="spellEnd"/>
      <w:r w:rsidRPr="008F7C01">
        <w:rPr>
          <w:rFonts w:eastAsia="Times New Roman" w:cs="Times New Roman"/>
          <w:color w:val="000000"/>
          <w:szCs w:val="20"/>
          <w:lang w:eastAsia="it-IT"/>
        </w:rPr>
        <w:t>, nella sua duplice relazione: verso Dio si esprime come umile e fedele sottomissione, verso il prossimo come pacifica e cordiale accoglienza</w:t>
      </w:r>
      <w:r>
        <w:rPr>
          <w:rFonts w:eastAsia="Times New Roman" w:cs="Times New Roman"/>
          <w:color w:val="000000"/>
          <w:szCs w:val="20"/>
          <w:lang w:eastAsia="it-IT"/>
        </w:rPr>
        <w:t>”</w:t>
      </w:r>
      <w:r w:rsidRPr="008F7C01">
        <w:rPr>
          <w:rFonts w:eastAsia="Times New Roman" w:cs="Times New Roman"/>
          <w:color w:val="000000"/>
          <w:szCs w:val="20"/>
          <w:lang w:eastAsia="it-IT"/>
        </w:rPr>
        <w:t xml:space="preserve"> (</w:t>
      </w:r>
      <w:r w:rsidRPr="008F7C01">
        <w:rPr>
          <w:rFonts w:eastAsia="Times New Roman" w:cs="Times New Roman"/>
          <w:caps/>
          <w:color w:val="000000"/>
          <w:szCs w:val="20"/>
          <w:lang w:eastAsia="it-IT"/>
        </w:rPr>
        <w:t>R. FABRIS</w:t>
      </w:r>
      <w:r w:rsidRPr="008F7C01">
        <w:rPr>
          <w:rFonts w:eastAsia="Times New Roman" w:cs="Times New Roman"/>
          <w:color w:val="000000"/>
          <w:szCs w:val="20"/>
          <w:lang w:eastAsia="it-IT"/>
        </w:rPr>
        <w:t>,</w:t>
      </w:r>
      <w:r w:rsidRPr="008F7C01">
        <w:rPr>
          <w:rFonts w:eastAsia="Times New Roman" w:cs="Times New Roman"/>
          <w:color w:val="000000"/>
          <w:lang w:eastAsia="it-IT"/>
        </w:rPr>
        <w:t> </w:t>
      </w:r>
      <w:r w:rsidRPr="008F7C01">
        <w:rPr>
          <w:rFonts w:eastAsia="Times New Roman" w:cs="Times New Roman"/>
          <w:i/>
          <w:iCs/>
          <w:color w:val="000000"/>
          <w:szCs w:val="20"/>
          <w:lang w:eastAsia="it-IT"/>
        </w:rPr>
        <w:t>Matteo</w:t>
      </w:r>
      <w:r w:rsidRPr="008F7C01">
        <w:rPr>
          <w:rFonts w:eastAsia="Times New Roman" w:cs="Times New Roman"/>
          <w:color w:val="000000"/>
          <w:szCs w:val="20"/>
          <w:lang w:eastAsia="it-IT"/>
        </w:rPr>
        <w:t>, Roma</w:t>
      </w:r>
      <w:r w:rsidRPr="008F7C01">
        <w:rPr>
          <w:rFonts w:eastAsia="Times New Roman" w:cs="Times New Roman"/>
          <w:color w:val="000000"/>
          <w:lang w:eastAsia="it-IT"/>
        </w:rPr>
        <w:t> </w:t>
      </w:r>
      <w:r w:rsidRPr="008F7C01">
        <w:rPr>
          <w:rFonts w:eastAsia="Times New Roman" w:cs="Times New Roman"/>
          <w:color w:val="000000"/>
          <w:szCs w:val="20"/>
          <w:vertAlign w:val="superscript"/>
          <w:lang w:eastAsia="it-IT"/>
        </w:rPr>
        <w:t>2</w:t>
      </w:r>
      <w:r w:rsidRPr="008F7C01">
        <w:rPr>
          <w:rFonts w:eastAsia="Times New Roman" w:cs="Times New Roman"/>
          <w:color w:val="000000"/>
          <w:szCs w:val="20"/>
          <w:lang w:eastAsia="it-IT"/>
        </w:rPr>
        <w:t>1996, p. 124).</w:t>
      </w:r>
    </w:p>
    <w:bookmarkStart w:id="44" w:name="_ftn18"/>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"_ftnref18"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[18]</w:t>
      </w:r>
      <w:r w:rsidRPr="008F7C01">
        <w:rPr>
          <w:rFonts w:eastAsia="Times New Roman" w:cs="Times New Roman"/>
          <w:color w:val="000000"/>
          <w:szCs w:val="20"/>
          <w:lang w:eastAsia="it-IT"/>
        </w:rPr>
        <w:fldChar w:fldCharType="end"/>
      </w:r>
      <w:bookmarkEnd w:id="44"/>
      <w:r w:rsidRPr="008F7C01">
        <w:rPr>
          <w:rFonts w:eastAsia="Times New Roman" w:cs="Times New Roman"/>
          <w:color w:val="000000"/>
          <w:lang w:eastAsia="it-IT"/>
        </w:rPr>
        <w:t> </w:t>
      </w:r>
      <w:r w:rsidRPr="008F7C01">
        <w:rPr>
          <w:rFonts w:eastAsia="Times New Roman" w:cs="Times New Roman"/>
          <w:color w:val="000000"/>
          <w:szCs w:val="20"/>
          <w:lang w:eastAsia="it-IT"/>
        </w:rPr>
        <w:t xml:space="preserve">Termine post-biblico </w:t>
      </w:r>
      <w:proofErr w:type="spellStart"/>
      <w:r w:rsidRPr="008F7C01">
        <w:rPr>
          <w:rFonts w:eastAsia="Times New Roman" w:cs="Times New Roman"/>
          <w:color w:val="000000"/>
          <w:szCs w:val="20"/>
          <w:lang w:eastAsia="it-IT"/>
        </w:rPr>
        <w:t>targumico</w:t>
      </w:r>
      <w:proofErr w:type="spellEnd"/>
      <w:r w:rsidRPr="008F7C01">
        <w:rPr>
          <w:rFonts w:eastAsia="Times New Roman" w:cs="Times New Roman"/>
          <w:color w:val="000000"/>
          <w:szCs w:val="20"/>
          <w:lang w:eastAsia="it-IT"/>
        </w:rPr>
        <w:t>, indica la presenza di YHWH disceso tra gli uomini per abitare con loro (cf. il tabernacolo o il tempio, Es 25,8; 29,45-46), e sostituiva il nome stesso di Dio quando si voleva evitare di pronunciarlo.</w:t>
      </w:r>
    </w:p>
    <w:bookmarkStart w:id="45" w:name="_ftn19"/>
    <w:p w:rsidR="008F7C01" w:rsidRPr="008F7C01" w:rsidRDefault="008F7C01" w:rsidP="008F7C01">
      <w:pPr>
        <w:contextualSpacing w:val="0"/>
        <w:rPr>
          <w:rFonts w:eastAsia="Times New Roman" w:cs="Times New Roman"/>
          <w:color w:val="000000"/>
          <w:szCs w:val="20"/>
          <w:lang w:eastAsia="it-IT"/>
        </w:rPr>
      </w:pPr>
      <w:r w:rsidRPr="008F7C01">
        <w:rPr>
          <w:rFonts w:eastAsia="Times New Roman" w:cs="Times New Roman"/>
          <w:color w:val="000000"/>
          <w:szCs w:val="20"/>
          <w:lang w:eastAsia="it-IT"/>
        </w:rPr>
        <w:fldChar w:fldCharType="begin"/>
      </w:r>
      <w:r w:rsidRPr="008F7C01">
        <w:rPr>
          <w:rFonts w:eastAsia="Times New Roman" w:cs="Times New Roman"/>
          <w:color w:val="000000"/>
          <w:szCs w:val="20"/>
          <w:lang w:eastAsia="it-IT"/>
        </w:rPr>
        <w:instrText xml:space="preserve"> HYPERLINK "http://www.bibbiaonline.it/sito/argomese/Beatitudini%20Mt%205,1-12.htm" \l "_ftnref19" \o "" </w:instrText>
      </w:r>
      <w:r w:rsidRPr="008F7C01">
        <w:rPr>
          <w:rFonts w:eastAsia="Times New Roman" w:cs="Times New Roman"/>
          <w:color w:val="000000"/>
          <w:szCs w:val="20"/>
          <w:lang w:eastAsia="it-IT"/>
        </w:rPr>
        <w:fldChar w:fldCharType="separate"/>
      </w:r>
      <w:r w:rsidRPr="008F7C01">
        <w:rPr>
          <w:rFonts w:eastAsia="Times New Roman" w:cs="Times New Roman"/>
          <w:color w:val="800080"/>
          <w:u w:val="single"/>
          <w:vertAlign w:val="superscript"/>
          <w:lang w:eastAsia="it-IT"/>
        </w:rPr>
        <w:t>[19]</w:t>
      </w:r>
      <w:r w:rsidRPr="008F7C01">
        <w:rPr>
          <w:rFonts w:eastAsia="Times New Roman" w:cs="Times New Roman"/>
          <w:color w:val="000000"/>
          <w:szCs w:val="20"/>
          <w:lang w:eastAsia="it-IT"/>
        </w:rPr>
        <w:fldChar w:fldCharType="end"/>
      </w:r>
      <w:bookmarkEnd w:id="45"/>
      <w:r w:rsidRPr="008F7C01">
        <w:rPr>
          <w:rFonts w:eastAsia="Times New Roman" w:cs="Times New Roman"/>
          <w:color w:val="000000"/>
          <w:lang w:eastAsia="it-IT"/>
        </w:rPr>
        <w:t> </w:t>
      </w:r>
      <w:r w:rsidRPr="008F7C01">
        <w:rPr>
          <w:rFonts w:eastAsia="Times New Roman" w:cs="Times New Roman"/>
          <w:caps/>
          <w:color w:val="000000"/>
          <w:szCs w:val="20"/>
          <w:lang w:eastAsia="it-IT"/>
        </w:rPr>
        <w:t>M. DUMAIS</w:t>
      </w:r>
      <w:r w:rsidRPr="008F7C01">
        <w:rPr>
          <w:rFonts w:eastAsia="Times New Roman" w:cs="Times New Roman"/>
          <w:color w:val="000000"/>
          <w:szCs w:val="20"/>
          <w:lang w:eastAsia="it-IT"/>
        </w:rPr>
        <w:t>,</w:t>
      </w:r>
      <w:r w:rsidRPr="008F7C01">
        <w:rPr>
          <w:rFonts w:eastAsia="Times New Roman" w:cs="Times New Roman"/>
          <w:color w:val="000000"/>
          <w:lang w:eastAsia="it-IT"/>
        </w:rPr>
        <w:t> </w:t>
      </w:r>
      <w:r w:rsidRPr="008F7C01">
        <w:rPr>
          <w:rFonts w:eastAsia="Times New Roman" w:cs="Times New Roman"/>
          <w:i/>
          <w:iCs/>
          <w:color w:val="000000"/>
          <w:szCs w:val="20"/>
          <w:lang w:eastAsia="it-IT"/>
        </w:rPr>
        <w:t>Il discorso della montagna</w:t>
      </w:r>
      <w:r w:rsidRPr="008F7C01">
        <w:rPr>
          <w:rFonts w:eastAsia="Times New Roman" w:cs="Times New Roman"/>
          <w:color w:val="000000"/>
          <w:szCs w:val="20"/>
          <w:lang w:eastAsia="it-IT"/>
        </w:rPr>
        <w:t>, Torino 1999, pp. 158-159.</w:t>
      </w:r>
    </w:p>
    <w:p w:rsidR="008B6DFC" w:rsidRPr="008F7C01" w:rsidRDefault="008B6DFC" w:rsidP="008F7C01">
      <w:pPr>
        <w:rPr>
          <w:rFonts w:cs="Times New Roman"/>
        </w:rPr>
      </w:pPr>
    </w:p>
    <w:sectPr w:rsidR="008B6DFC" w:rsidRPr="008F7C01" w:rsidSect="008F7C01">
      <w:pgSz w:w="11906" w:h="16838"/>
      <w:pgMar w:top="1417" w:right="1134" w:bottom="1134" w:left="1417"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283"/>
  <w:drawingGridHorizontalSpacing w:val="140"/>
  <w:drawingGridVerticalSpacing w:val="381"/>
  <w:displayHorizontalDrawingGridEvery w:val="2"/>
  <w:characterSpacingControl w:val="doNotCompress"/>
  <w:compat/>
  <w:rsids>
    <w:rsidRoot w:val="008F7C01"/>
    <w:rsid w:val="00000670"/>
    <w:rsid w:val="00000E0A"/>
    <w:rsid w:val="00005C7E"/>
    <w:rsid w:val="00006A58"/>
    <w:rsid w:val="0000747C"/>
    <w:rsid w:val="00012C7D"/>
    <w:rsid w:val="00012E4F"/>
    <w:rsid w:val="000139C9"/>
    <w:rsid w:val="00013D61"/>
    <w:rsid w:val="00013F9A"/>
    <w:rsid w:val="0002143C"/>
    <w:rsid w:val="000226ED"/>
    <w:rsid w:val="0002445B"/>
    <w:rsid w:val="00027B65"/>
    <w:rsid w:val="000310F2"/>
    <w:rsid w:val="0003162B"/>
    <w:rsid w:val="00031A79"/>
    <w:rsid w:val="00031D4D"/>
    <w:rsid w:val="0003408F"/>
    <w:rsid w:val="00037908"/>
    <w:rsid w:val="00041384"/>
    <w:rsid w:val="00041D2B"/>
    <w:rsid w:val="00042DC6"/>
    <w:rsid w:val="0004384D"/>
    <w:rsid w:val="000441FB"/>
    <w:rsid w:val="000443D7"/>
    <w:rsid w:val="00044C00"/>
    <w:rsid w:val="00045475"/>
    <w:rsid w:val="00045679"/>
    <w:rsid w:val="000466C4"/>
    <w:rsid w:val="00051169"/>
    <w:rsid w:val="000523CC"/>
    <w:rsid w:val="00052507"/>
    <w:rsid w:val="00053AE1"/>
    <w:rsid w:val="00054F47"/>
    <w:rsid w:val="00055079"/>
    <w:rsid w:val="00056FE5"/>
    <w:rsid w:val="00061A00"/>
    <w:rsid w:val="000620D1"/>
    <w:rsid w:val="000633E6"/>
    <w:rsid w:val="00065C7B"/>
    <w:rsid w:val="0006628E"/>
    <w:rsid w:val="00066F2F"/>
    <w:rsid w:val="000700C3"/>
    <w:rsid w:val="000704D5"/>
    <w:rsid w:val="00070C50"/>
    <w:rsid w:val="00070E9B"/>
    <w:rsid w:val="000713B6"/>
    <w:rsid w:val="0007145D"/>
    <w:rsid w:val="000718B7"/>
    <w:rsid w:val="0007269F"/>
    <w:rsid w:val="00072813"/>
    <w:rsid w:val="00072E66"/>
    <w:rsid w:val="00073A92"/>
    <w:rsid w:val="00075D78"/>
    <w:rsid w:val="00076994"/>
    <w:rsid w:val="000805ED"/>
    <w:rsid w:val="00080A49"/>
    <w:rsid w:val="00081336"/>
    <w:rsid w:val="00081DAC"/>
    <w:rsid w:val="00083481"/>
    <w:rsid w:val="00084AD5"/>
    <w:rsid w:val="0008509A"/>
    <w:rsid w:val="000851B7"/>
    <w:rsid w:val="000871AB"/>
    <w:rsid w:val="00087B20"/>
    <w:rsid w:val="000908D1"/>
    <w:rsid w:val="00090F4F"/>
    <w:rsid w:val="000946AD"/>
    <w:rsid w:val="00095A12"/>
    <w:rsid w:val="000A05AD"/>
    <w:rsid w:val="000A0BA8"/>
    <w:rsid w:val="000A172B"/>
    <w:rsid w:val="000A3342"/>
    <w:rsid w:val="000A3E23"/>
    <w:rsid w:val="000A5522"/>
    <w:rsid w:val="000A69AB"/>
    <w:rsid w:val="000B1039"/>
    <w:rsid w:val="000B4F6B"/>
    <w:rsid w:val="000B4FB1"/>
    <w:rsid w:val="000B5D56"/>
    <w:rsid w:val="000B7ADF"/>
    <w:rsid w:val="000C0BA6"/>
    <w:rsid w:val="000C178C"/>
    <w:rsid w:val="000C20E0"/>
    <w:rsid w:val="000C229F"/>
    <w:rsid w:val="000C6800"/>
    <w:rsid w:val="000C723D"/>
    <w:rsid w:val="000D2D9F"/>
    <w:rsid w:val="000D64EF"/>
    <w:rsid w:val="000D6769"/>
    <w:rsid w:val="000E0CF5"/>
    <w:rsid w:val="000E0E3D"/>
    <w:rsid w:val="000E11F3"/>
    <w:rsid w:val="000E475B"/>
    <w:rsid w:val="000E4B2E"/>
    <w:rsid w:val="000E5B73"/>
    <w:rsid w:val="000F02E5"/>
    <w:rsid w:val="000F0798"/>
    <w:rsid w:val="000F15AD"/>
    <w:rsid w:val="000F21B7"/>
    <w:rsid w:val="000F3111"/>
    <w:rsid w:val="000F4530"/>
    <w:rsid w:val="000F5831"/>
    <w:rsid w:val="000F5985"/>
    <w:rsid w:val="000F7EE7"/>
    <w:rsid w:val="00100E85"/>
    <w:rsid w:val="0010112C"/>
    <w:rsid w:val="00101A82"/>
    <w:rsid w:val="001032A3"/>
    <w:rsid w:val="00105026"/>
    <w:rsid w:val="00105E03"/>
    <w:rsid w:val="00106D5C"/>
    <w:rsid w:val="00110637"/>
    <w:rsid w:val="00111C66"/>
    <w:rsid w:val="00111C7C"/>
    <w:rsid w:val="00114BC1"/>
    <w:rsid w:val="001176F6"/>
    <w:rsid w:val="001209BE"/>
    <w:rsid w:val="00120F7E"/>
    <w:rsid w:val="001228E6"/>
    <w:rsid w:val="001240E6"/>
    <w:rsid w:val="0012498E"/>
    <w:rsid w:val="00125661"/>
    <w:rsid w:val="00125A6B"/>
    <w:rsid w:val="00125C1E"/>
    <w:rsid w:val="00126391"/>
    <w:rsid w:val="00126F99"/>
    <w:rsid w:val="00127C1E"/>
    <w:rsid w:val="001310D2"/>
    <w:rsid w:val="00131477"/>
    <w:rsid w:val="0013265D"/>
    <w:rsid w:val="0013537E"/>
    <w:rsid w:val="00140387"/>
    <w:rsid w:val="001429D9"/>
    <w:rsid w:val="0014356F"/>
    <w:rsid w:val="00144B56"/>
    <w:rsid w:val="00145FE9"/>
    <w:rsid w:val="001471C7"/>
    <w:rsid w:val="001474B4"/>
    <w:rsid w:val="00150469"/>
    <w:rsid w:val="00154022"/>
    <w:rsid w:val="001555DB"/>
    <w:rsid w:val="00155E49"/>
    <w:rsid w:val="001565C0"/>
    <w:rsid w:val="00162510"/>
    <w:rsid w:val="00163FD6"/>
    <w:rsid w:val="00164678"/>
    <w:rsid w:val="00166406"/>
    <w:rsid w:val="00166B6C"/>
    <w:rsid w:val="00171142"/>
    <w:rsid w:val="00172713"/>
    <w:rsid w:val="00172D24"/>
    <w:rsid w:val="00173D8F"/>
    <w:rsid w:val="00174632"/>
    <w:rsid w:val="001751BD"/>
    <w:rsid w:val="00177567"/>
    <w:rsid w:val="00177C97"/>
    <w:rsid w:val="00182288"/>
    <w:rsid w:val="001829B6"/>
    <w:rsid w:val="00182D76"/>
    <w:rsid w:val="001854DB"/>
    <w:rsid w:val="00185546"/>
    <w:rsid w:val="001857A9"/>
    <w:rsid w:val="0018661E"/>
    <w:rsid w:val="00187585"/>
    <w:rsid w:val="001878B5"/>
    <w:rsid w:val="00187BB7"/>
    <w:rsid w:val="001905B1"/>
    <w:rsid w:val="00191339"/>
    <w:rsid w:val="001917E2"/>
    <w:rsid w:val="0019371E"/>
    <w:rsid w:val="0019508C"/>
    <w:rsid w:val="00195B4E"/>
    <w:rsid w:val="00195DD5"/>
    <w:rsid w:val="00197D43"/>
    <w:rsid w:val="001A156C"/>
    <w:rsid w:val="001A20BD"/>
    <w:rsid w:val="001A3789"/>
    <w:rsid w:val="001A46D0"/>
    <w:rsid w:val="001A5BB1"/>
    <w:rsid w:val="001A6EC2"/>
    <w:rsid w:val="001A7296"/>
    <w:rsid w:val="001A793F"/>
    <w:rsid w:val="001B07E0"/>
    <w:rsid w:val="001B1336"/>
    <w:rsid w:val="001B3E83"/>
    <w:rsid w:val="001B5B37"/>
    <w:rsid w:val="001B6663"/>
    <w:rsid w:val="001B667E"/>
    <w:rsid w:val="001B6839"/>
    <w:rsid w:val="001B7892"/>
    <w:rsid w:val="001C05B1"/>
    <w:rsid w:val="001C39CC"/>
    <w:rsid w:val="001C5DD0"/>
    <w:rsid w:val="001C6088"/>
    <w:rsid w:val="001C6980"/>
    <w:rsid w:val="001D0646"/>
    <w:rsid w:val="001D1594"/>
    <w:rsid w:val="001D2AD9"/>
    <w:rsid w:val="001D7C88"/>
    <w:rsid w:val="001E0079"/>
    <w:rsid w:val="001E0EBC"/>
    <w:rsid w:val="001E1E6C"/>
    <w:rsid w:val="001E239B"/>
    <w:rsid w:val="001E2FCA"/>
    <w:rsid w:val="001E323D"/>
    <w:rsid w:val="001E491B"/>
    <w:rsid w:val="001E6D1C"/>
    <w:rsid w:val="001F08A4"/>
    <w:rsid w:val="001F201B"/>
    <w:rsid w:val="001F346D"/>
    <w:rsid w:val="001F3D9F"/>
    <w:rsid w:val="001F41E9"/>
    <w:rsid w:val="001F428E"/>
    <w:rsid w:val="001F429D"/>
    <w:rsid w:val="001F473C"/>
    <w:rsid w:val="001F589C"/>
    <w:rsid w:val="001F656C"/>
    <w:rsid w:val="001F6A76"/>
    <w:rsid w:val="00202B21"/>
    <w:rsid w:val="002033FA"/>
    <w:rsid w:val="002036B1"/>
    <w:rsid w:val="0020787B"/>
    <w:rsid w:val="00207B6F"/>
    <w:rsid w:val="0021023C"/>
    <w:rsid w:val="002131D0"/>
    <w:rsid w:val="0021422A"/>
    <w:rsid w:val="00216B31"/>
    <w:rsid w:val="00217689"/>
    <w:rsid w:val="00217C18"/>
    <w:rsid w:val="00220832"/>
    <w:rsid w:val="002211B9"/>
    <w:rsid w:val="00222A7D"/>
    <w:rsid w:val="00223801"/>
    <w:rsid w:val="0022502E"/>
    <w:rsid w:val="002253FB"/>
    <w:rsid w:val="0022561D"/>
    <w:rsid w:val="002261D3"/>
    <w:rsid w:val="0023158B"/>
    <w:rsid w:val="00232665"/>
    <w:rsid w:val="002327B9"/>
    <w:rsid w:val="00234043"/>
    <w:rsid w:val="00234F20"/>
    <w:rsid w:val="002357CF"/>
    <w:rsid w:val="002369CD"/>
    <w:rsid w:val="00237807"/>
    <w:rsid w:val="00237F7C"/>
    <w:rsid w:val="002417DA"/>
    <w:rsid w:val="00242BF6"/>
    <w:rsid w:val="00245854"/>
    <w:rsid w:val="00250DC3"/>
    <w:rsid w:val="00250DD0"/>
    <w:rsid w:val="00250E48"/>
    <w:rsid w:val="00251451"/>
    <w:rsid w:val="00251719"/>
    <w:rsid w:val="00254D7D"/>
    <w:rsid w:val="00254E82"/>
    <w:rsid w:val="002551C2"/>
    <w:rsid w:val="0026032C"/>
    <w:rsid w:val="0026518E"/>
    <w:rsid w:val="00266825"/>
    <w:rsid w:val="00267DE1"/>
    <w:rsid w:val="00271A0A"/>
    <w:rsid w:val="002723D5"/>
    <w:rsid w:val="00273DAC"/>
    <w:rsid w:val="00274889"/>
    <w:rsid w:val="0027695F"/>
    <w:rsid w:val="002824F8"/>
    <w:rsid w:val="0028326D"/>
    <w:rsid w:val="00285520"/>
    <w:rsid w:val="00287347"/>
    <w:rsid w:val="00292375"/>
    <w:rsid w:val="00295025"/>
    <w:rsid w:val="002951DF"/>
    <w:rsid w:val="00296159"/>
    <w:rsid w:val="00296D1A"/>
    <w:rsid w:val="002977E0"/>
    <w:rsid w:val="00297AF9"/>
    <w:rsid w:val="002A0088"/>
    <w:rsid w:val="002A09A8"/>
    <w:rsid w:val="002A0ECB"/>
    <w:rsid w:val="002A233E"/>
    <w:rsid w:val="002A263F"/>
    <w:rsid w:val="002A2F6E"/>
    <w:rsid w:val="002A44A9"/>
    <w:rsid w:val="002A4C91"/>
    <w:rsid w:val="002A6602"/>
    <w:rsid w:val="002A676C"/>
    <w:rsid w:val="002A70EF"/>
    <w:rsid w:val="002B1BF2"/>
    <w:rsid w:val="002B6E2D"/>
    <w:rsid w:val="002B71AF"/>
    <w:rsid w:val="002B7C7A"/>
    <w:rsid w:val="002C40F2"/>
    <w:rsid w:val="002C6B57"/>
    <w:rsid w:val="002C7066"/>
    <w:rsid w:val="002C71D8"/>
    <w:rsid w:val="002C7440"/>
    <w:rsid w:val="002D002E"/>
    <w:rsid w:val="002D0837"/>
    <w:rsid w:val="002D0EA2"/>
    <w:rsid w:val="002D11A4"/>
    <w:rsid w:val="002D16CE"/>
    <w:rsid w:val="002D2D12"/>
    <w:rsid w:val="002D4F43"/>
    <w:rsid w:val="002D636E"/>
    <w:rsid w:val="002E1E61"/>
    <w:rsid w:val="002E22C9"/>
    <w:rsid w:val="002E4B07"/>
    <w:rsid w:val="002E4CFB"/>
    <w:rsid w:val="002E5D6F"/>
    <w:rsid w:val="002E745D"/>
    <w:rsid w:val="002F05A4"/>
    <w:rsid w:val="002F6674"/>
    <w:rsid w:val="00300D00"/>
    <w:rsid w:val="00301DEC"/>
    <w:rsid w:val="003023FA"/>
    <w:rsid w:val="00304694"/>
    <w:rsid w:val="003057B4"/>
    <w:rsid w:val="00306861"/>
    <w:rsid w:val="003077A3"/>
    <w:rsid w:val="00307D98"/>
    <w:rsid w:val="00310071"/>
    <w:rsid w:val="003109D6"/>
    <w:rsid w:val="0031170A"/>
    <w:rsid w:val="003140BC"/>
    <w:rsid w:val="00314A8E"/>
    <w:rsid w:val="00314B9D"/>
    <w:rsid w:val="00316573"/>
    <w:rsid w:val="00316789"/>
    <w:rsid w:val="00320E7B"/>
    <w:rsid w:val="00323F48"/>
    <w:rsid w:val="00324586"/>
    <w:rsid w:val="003255A6"/>
    <w:rsid w:val="0032646C"/>
    <w:rsid w:val="00326CA4"/>
    <w:rsid w:val="003271DD"/>
    <w:rsid w:val="003305DB"/>
    <w:rsid w:val="00331129"/>
    <w:rsid w:val="00333786"/>
    <w:rsid w:val="00333CD8"/>
    <w:rsid w:val="00333D48"/>
    <w:rsid w:val="00334187"/>
    <w:rsid w:val="0033593B"/>
    <w:rsid w:val="00337AD9"/>
    <w:rsid w:val="0034287B"/>
    <w:rsid w:val="0034316B"/>
    <w:rsid w:val="00343838"/>
    <w:rsid w:val="003457AC"/>
    <w:rsid w:val="00345C1D"/>
    <w:rsid w:val="00346766"/>
    <w:rsid w:val="003475FC"/>
    <w:rsid w:val="003476EF"/>
    <w:rsid w:val="00350EBD"/>
    <w:rsid w:val="00351DC3"/>
    <w:rsid w:val="0035306E"/>
    <w:rsid w:val="00353C0D"/>
    <w:rsid w:val="00356DA0"/>
    <w:rsid w:val="00360113"/>
    <w:rsid w:val="00361A0E"/>
    <w:rsid w:val="00363999"/>
    <w:rsid w:val="0036416C"/>
    <w:rsid w:val="00364401"/>
    <w:rsid w:val="00365B44"/>
    <w:rsid w:val="003661F9"/>
    <w:rsid w:val="00366DB0"/>
    <w:rsid w:val="003673B2"/>
    <w:rsid w:val="0037371D"/>
    <w:rsid w:val="00374D89"/>
    <w:rsid w:val="00375902"/>
    <w:rsid w:val="0037676F"/>
    <w:rsid w:val="003774F0"/>
    <w:rsid w:val="00380F23"/>
    <w:rsid w:val="00381681"/>
    <w:rsid w:val="0038187C"/>
    <w:rsid w:val="00382480"/>
    <w:rsid w:val="00383BAC"/>
    <w:rsid w:val="00385280"/>
    <w:rsid w:val="00386A80"/>
    <w:rsid w:val="0039020B"/>
    <w:rsid w:val="003904FC"/>
    <w:rsid w:val="00390603"/>
    <w:rsid w:val="00390D6D"/>
    <w:rsid w:val="003919A8"/>
    <w:rsid w:val="00392CCD"/>
    <w:rsid w:val="00393537"/>
    <w:rsid w:val="00397F80"/>
    <w:rsid w:val="003A0C28"/>
    <w:rsid w:val="003A28C7"/>
    <w:rsid w:val="003A2C61"/>
    <w:rsid w:val="003A711F"/>
    <w:rsid w:val="003A7BF5"/>
    <w:rsid w:val="003B1A8E"/>
    <w:rsid w:val="003B2F8C"/>
    <w:rsid w:val="003B568B"/>
    <w:rsid w:val="003B5BDF"/>
    <w:rsid w:val="003C01BC"/>
    <w:rsid w:val="003C02EE"/>
    <w:rsid w:val="003C092B"/>
    <w:rsid w:val="003C1022"/>
    <w:rsid w:val="003C1B4D"/>
    <w:rsid w:val="003C1CEE"/>
    <w:rsid w:val="003C2072"/>
    <w:rsid w:val="003C2846"/>
    <w:rsid w:val="003D0229"/>
    <w:rsid w:val="003D14A3"/>
    <w:rsid w:val="003D14E2"/>
    <w:rsid w:val="003D27B6"/>
    <w:rsid w:val="003D2A1B"/>
    <w:rsid w:val="003D2E0B"/>
    <w:rsid w:val="003D36D5"/>
    <w:rsid w:val="003D50B7"/>
    <w:rsid w:val="003D64C6"/>
    <w:rsid w:val="003D69D0"/>
    <w:rsid w:val="003D6C5F"/>
    <w:rsid w:val="003E0D12"/>
    <w:rsid w:val="003E13F6"/>
    <w:rsid w:val="003E170F"/>
    <w:rsid w:val="003E333E"/>
    <w:rsid w:val="003E3F91"/>
    <w:rsid w:val="003E54CA"/>
    <w:rsid w:val="003E6252"/>
    <w:rsid w:val="003E632F"/>
    <w:rsid w:val="003E6720"/>
    <w:rsid w:val="003E7FAA"/>
    <w:rsid w:val="003F01AC"/>
    <w:rsid w:val="003F0521"/>
    <w:rsid w:val="003F1850"/>
    <w:rsid w:val="003F1D14"/>
    <w:rsid w:val="003F39F0"/>
    <w:rsid w:val="003F4F9F"/>
    <w:rsid w:val="003F51D1"/>
    <w:rsid w:val="003F6146"/>
    <w:rsid w:val="003F65B9"/>
    <w:rsid w:val="003F6F03"/>
    <w:rsid w:val="004001FE"/>
    <w:rsid w:val="00400980"/>
    <w:rsid w:val="00401005"/>
    <w:rsid w:val="004012B8"/>
    <w:rsid w:val="00404BF1"/>
    <w:rsid w:val="004078C7"/>
    <w:rsid w:val="00410F27"/>
    <w:rsid w:val="004111AC"/>
    <w:rsid w:val="00411A13"/>
    <w:rsid w:val="0041337B"/>
    <w:rsid w:val="00413493"/>
    <w:rsid w:val="004144EA"/>
    <w:rsid w:val="00415238"/>
    <w:rsid w:val="00415B69"/>
    <w:rsid w:val="004165A0"/>
    <w:rsid w:val="004175DF"/>
    <w:rsid w:val="00417ACF"/>
    <w:rsid w:val="00417C1D"/>
    <w:rsid w:val="00420D04"/>
    <w:rsid w:val="00423567"/>
    <w:rsid w:val="004241CA"/>
    <w:rsid w:val="004242DE"/>
    <w:rsid w:val="0042575A"/>
    <w:rsid w:val="004310D5"/>
    <w:rsid w:val="00431120"/>
    <w:rsid w:val="00433E4C"/>
    <w:rsid w:val="00436475"/>
    <w:rsid w:val="00437FF1"/>
    <w:rsid w:val="004403FE"/>
    <w:rsid w:val="004413C3"/>
    <w:rsid w:val="004415EE"/>
    <w:rsid w:val="0044185C"/>
    <w:rsid w:val="00441A30"/>
    <w:rsid w:val="004432C9"/>
    <w:rsid w:val="004436DC"/>
    <w:rsid w:val="00443C01"/>
    <w:rsid w:val="00443F1D"/>
    <w:rsid w:val="00444157"/>
    <w:rsid w:val="00445059"/>
    <w:rsid w:val="00450901"/>
    <w:rsid w:val="00450A8A"/>
    <w:rsid w:val="0045222A"/>
    <w:rsid w:val="004537AC"/>
    <w:rsid w:val="00456EC6"/>
    <w:rsid w:val="004607C0"/>
    <w:rsid w:val="00461AA8"/>
    <w:rsid w:val="004653A4"/>
    <w:rsid w:val="004656C3"/>
    <w:rsid w:val="004657F4"/>
    <w:rsid w:val="00465815"/>
    <w:rsid w:val="00466296"/>
    <w:rsid w:val="004662B2"/>
    <w:rsid w:val="00466367"/>
    <w:rsid w:val="00466527"/>
    <w:rsid w:val="00466C2C"/>
    <w:rsid w:val="00467004"/>
    <w:rsid w:val="004713FD"/>
    <w:rsid w:val="00471F69"/>
    <w:rsid w:val="0047208B"/>
    <w:rsid w:val="00472A21"/>
    <w:rsid w:val="004738D8"/>
    <w:rsid w:val="00473C4C"/>
    <w:rsid w:val="004743B1"/>
    <w:rsid w:val="00475092"/>
    <w:rsid w:val="004759E0"/>
    <w:rsid w:val="0047751A"/>
    <w:rsid w:val="0048024D"/>
    <w:rsid w:val="004817A9"/>
    <w:rsid w:val="00481D76"/>
    <w:rsid w:val="00484C89"/>
    <w:rsid w:val="004900A7"/>
    <w:rsid w:val="0049482F"/>
    <w:rsid w:val="00495091"/>
    <w:rsid w:val="00495E9C"/>
    <w:rsid w:val="00496255"/>
    <w:rsid w:val="00496F2E"/>
    <w:rsid w:val="004A277E"/>
    <w:rsid w:val="004A2ECB"/>
    <w:rsid w:val="004A3DC0"/>
    <w:rsid w:val="004A40D5"/>
    <w:rsid w:val="004A4EE6"/>
    <w:rsid w:val="004A68DB"/>
    <w:rsid w:val="004A6AA5"/>
    <w:rsid w:val="004A7F14"/>
    <w:rsid w:val="004B0A58"/>
    <w:rsid w:val="004B24E2"/>
    <w:rsid w:val="004B29BB"/>
    <w:rsid w:val="004B4085"/>
    <w:rsid w:val="004B4524"/>
    <w:rsid w:val="004B4597"/>
    <w:rsid w:val="004B5179"/>
    <w:rsid w:val="004B6B20"/>
    <w:rsid w:val="004B7DA1"/>
    <w:rsid w:val="004C01FA"/>
    <w:rsid w:val="004C42A2"/>
    <w:rsid w:val="004C49DF"/>
    <w:rsid w:val="004C4A3B"/>
    <w:rsid w:val="004C5083"/>
    <w:rsid w:val="004C604E"/>
    <w:rsid w:val="004D0105"/>
    <w:rsid w:val="004D2191"/>
    <w:rsid w:val="004D2C6C"/>
    <w:rsid w:val="004D3101"/>
    <w:rsid w:val="004D3A32"/>
    <w:rsid w:val="004D5325"/>
    <w:rsid w:val="004D55D4"/>
    <w:rsid w:val="004D5D30"/>
    <w:rsid w:val="004D6664"/>
    <w:rsid w:val="004D7563"/>
    <w:rsid w:val="004D7E0C"/>
    <w:rsid w:val="004E1F95"/>
    <w:rsid w:val="004E2B0B"/>
    <w:rsid w:val="004E5CFA"/>
    <w:rsid w:val="004E7BF4"/>
    <w:rsid w:val="004F0158"/>
    <w:rsid w:val="004F0233"/>
    <w:rsid w:val="004F06D2"/>
    <w:rsid w:val="004F185B"/>
    <w:rsid w:val="004F1EC8"/>
    <w:rsid w:val="004F2105"/>
    <w:rsid w:val="004F2156"/>
    <w:rsid w:val="004F2981"/>
    <w:rsid w:val="004F2DCA"/>
    <w:rsid w:val="004F39D5"/>
    <w:rsid w:val="004F3AEC"/>
    <w:rsid w:val="004F505B"/>
    <w:rsid w:val="004F55EA"/>
    <w:rsid w:val="004F60C0"/>
    <w:rsid w:val="004F74D1"/>
    <w:rsid w:val="005005CF"/>
    <w:rsid w:val="00500810"/>
    <w:rsid w:val="005022B3"/>
    <w:rsid w:val="005041E6"/>
    <w:rsid w:val="00504415"/>
    <w:rsid w:val="005051A7"/>
    <w:rsid w:val="00505691"/>
    <w:rsid w:val="005134D3"/>
    <w:rsid w:val="00515913"/>
    <w:rsid w:val="005169E9"/>
    <w:rsid w:val="00517296"/>
    <w:rsid w:val="0051791A"/>
    <w:rsid w:val="00517A45"/>
    <w:rsid w:val="005205D5"/>
    <w:rsid w:val="00525704"/>
    <w:rsid w:val="0052661E"/>
    <w:rsid w:val="00527397"/>
    <w:rsid w:val="00530C2E"/>
    <w:rsid w:val="00530FF2"/>
    <w:rsid w:val="0053382A"/>
    <w:rsid w:val="00533C22"/>
    <w:rsid w:val="00534150"/>
    <w:rsid w:val="00534A59"/>
    <w:rsid w:val="00535091"/>
    <w:rsid w:val="00535227"/>
    <w:rsid w:val="00535635"/>
    <w:rsid w:val="00535CA9"/>
    <w:rsid w:val="005363E6"/>
    <w:rsid w:val="0053646A"/>
    <w:rsid w:val="0053734E"/>
    <w:rsid w:val="0054006F"/>
    <w:rsid w:val="0054062D"/>
    <w:rsid w:val="00542205"/>
    <w:rsid w:val="00544064"/>
    <w:rsid w:val="00544507"/>
    <w:rsid w:val="00544838"/>
    <w:rsid w:val="00545040"/>
    <w:rsid w:val="005458AD"/>
    <w:rsid w:val="00546C94"/>
    <w:rsid w:val="00546ED9"/>
    <w:rsid w:val="005470FB"/>
    <w:rsid w:val="005511D6"/>
    <w:rsid w:val="005513F9"/>
    <w:rsid w:val="00552319"/>
    <w:rsid w:val="00553D94"/>
    <w:rsid w:val="005551DF"/>
    <w:rsid w:val="00555733"/>
    <w:rsid w:val="005576EB"/>
    <w:rsid w:val="00557A34"/>
    <w:rsid w:val="005602CB"/>
    <w:rsid w:val="00560603"/>
    <w:rsid w:val="00560B45"/>
    <w:rsid w:val="00562DC0"/>
    <w:rsid w:val="005647C4"/>
    <w:rsid w:val="00564AD7"/>
    <w:rsid w:val="00566090"/>
    <w:rsid w:val="005661E5"/>
    <w:rsid w:val="00570B67"/>
    <w:rsid w:val="005716DB"/>
    <w:rsid w:val="005717A2"/>
    <w:rsid w:val="00571996"/>
    <w:rsid w:val="005737F0"/>
    <w:rsid w:val="00574870"/>
    <w:rsid w:val="005749B9"/>
    <w:rsid w:val="00575207"/>
    <w:rsid w:val="0057746D"/>
    <w:rsid w:val="0057794E"/>
    <w:rsid w:val="00581809"/>
    <w:rsid w:val="0058182E"/>
    <w:rsid w:val="00581A52"/>
    <w:rsid w:val="00581AA4"/>
    <w:rsid w:val="00582273"/>
    <w:rsid w:val="0058497B"/>
    <w:rsid w:val="00584E28"/>
    <w:rsid w:val="00585AAA"/>
    <w:rsid w:val="00585D78"/>
    <w:rsid w:val="00586B55"/>
    <w:rsid w:val="00587171"/>
    <w:rsid w:val="00591A2D"/>
    <w:rsid w:val="00591DFD"/>
    <w:rsid w:val="00592CDD"/>
    <w:rsid w:val="00593AA7"/>
    <w:rsid w:val="005948D2"/>
    <w:rsid w:val="0059546E"/>
    <w:rsid w:val="00596E41"/>
    <w:rsid w:val="00597025"/>
    <w:rsid w:val="005A0C6E"/>
    <w:rsid w:val="005A2059"/>
    <w:rsid w:val="005A3DBD"/>
    <w:rsid w:val="005A422B"/>
    <w:rsid w:val="005A4A40"/>
    <w:rsid w:val="005A55BC"/>
    <w:rsid w:val="005A5A90"/>
    <w:rsid w:val="005A5F8C"/>
    <w:rsid w:val="005A793B"/>
    <w:rsid w:val="005A7CBE"/>
    <w:rsid w:val="005B3647"/>
    <w:rsid w:val="005B6193"/>
    <w:rsid w:val="005B74BD"/>
    <w:rsid w:val="005B7A16"/>
    <w:rsid w:val="005B7A2E"/>
    <w:rsid w:val="005C7DFA"/>
    <w:rsid w:val="005D018A"/>
    <w:rsid w:val="005D03F4"/>
    <w:rsid w:val="005D0AAB"/>
    <w:rsid w:val="005D0F69"/>
    <w:rsid w:val="005D1780"/>
    <w:rsid w:val="005D5AC1"/>
    <w:rsid w:val="005D6786"/>
    <w:rsid w:val="005D69B2"/>
    <w:rsid w:val="005D6A44"/>
    <w:rsid w:val="005D6AA9"/>
    <w:rsid w:val="005D7001"/>
    <w:rsid w:val="005D75B1"/>
    <w:rsid w:val="005E1033"/>
    <w:rsid w:val="005E1899"/>
    <w:rsid w:val="005E295E"/>
    <w:rsid w:val="005E36F8"/>
    <w:rsid w:val="005E4A03"/>
    <w:rsid w:val="005E4EF6"/>
    <w:rsid w:val="005E5E91"/>
    <w:rsid w:val="005F0DE6"/>
    <w:rsid w:val="005F18F3"/>
    <w:rsid w:val="005F1970"/>
    <w:rsid w:val="005F3197"/>
    <w:rsid w:val="005F3A31"/>
    <w:rsid w:val="005F3E77"/>
    <w:rsid w:val="005F6332"/>
    <w:rsid w:val="005F6A0E"/>
    <w:rsid w:val="005F6CE4"/>
    <w:rsid w:val="005F777C"/>
    <w:rsid w:val="00600CAF"/>
    <w:rsid w:val="00602E6C"/>
    <w:rsid w:val="006064DE"/>
    <w:rsid w:val="00607062"/>
    <w:rsid w:val="00607361"/>
    <w:rsid w:val="00607CB7"/>
    <w:rsid w:val="00610992"/>
    <w:rsid w:val="00610E1B"/>
    <w:rsid w:val="00613476"/>
    <w:rsid w:val="00614330"/>
    <w:rsid w:val="006155C9"/>
    <w:rsid w:val="00617293"/>
    <w:rsid w:val="00621BDD"/>
    <w:rsid w:val="00621FD7"/>
    <w:rsid w:val="0062259F"/>
    <w:rsid w:val="006270DE"/>
    <w:rsid w:val="006279A3"/>
    <w:rsid w:val="00633CBC"/>
    <w:rsid w:val="00635346"/>
    <w:rsid w:val="00636E47"/>
    <w:rsid w:val="00641931"/>
    <w:rsid w:val="0064359A"/>
    <w:rsid w:val="00646D8D"/>
    <w:rsid w:val="006474C5"/>
    <w:rsid w:val="00651AA1"/>
    <w:rsid w:val="006522EC"/>
    <w:rsid w:val="00653A42"/>
    <w:rsid w:val="00654047"/>
    <w:rsid w:val="006551DA"/>
    <w:rsid w:val="006552C8"/>
    <w:rsid w:val="00655830"/>
    <w:rsid w:val="00656144"/>
    <w:rsid w:val="0065725A"/>
    <w:rsid w:val="0066160E"/>
    <w:rsid w:val="006624B5"/>
    <w:rsid w:val="0066388F"/>
    <w:rsid w:val="00667642"/>
    <w:rsid w:val="00667752"/>
    <w:rsid w:val="00670351"/>
    <w:rsid w:val="0067052C"/>
    <w:rsid w:val="00670B79"/>
    <w:rsid w:val="0067186F"/>
    <w:rsid w:val="006726F5"/>
    <w:rsid w:val="006727F2"/>
    <w:rsid w:val="00674510"/>
    <w:rsid w:val="00674BE2"/>
    <w:rsid w:val="00675199"/>
    <w:rsid w:val="00676B13"/>
    <w:rsid w:val="00677005"/>
    <w:rsid w:val="006802E0"/>
    <w:rsid w:val="006825CB"/>
    <w:rsid w:val="0068537B"/>
    <w:rsid w:val="00685929"/>
    <w:rsid w:val="006876B1"/>
    <w:rsid w:val="0069739B"/>
    <w:rsid w:val="00697C0A"/>
    <w:rsid w:val="006A23C2"/>
    <w:rsid w:val="006A3EF4"/>
    <w:rsid w:val="006A52B3"/>
    <w:rsid w:val="006A7048"/>
    <w:rsid w:val="006A76C1"/>
    <w:rsid w:val="006B4460"/>
    <w:rsid w:val="006B50BB"/>
    <w:rsid w:val="006B74AA"/>
    <w:rsid w:val="006C12C4"/>
    <w:rsid w:val="006C4001"/>
    <w:rsid w:val="006C4249"/>
    <w:rsid w:val="006C4762"/>
    <w:rsid w:val="006C521C"/>
    <w:rsid w:val="006C575A"/>
    <w:rsid w:val="006C59BD"/>
    <w:rsid w:val="006C5D87"/>
    <w:rsid w:val="006C6A28"/>
    <w:rsid w:val="006C74FE"/>
    <w:rsid w:val="006D07B1"/>
    <w:rsid w:val="006D288F"/>
    <w:rsid w:val="006D4796"/>
    <w:rsid w:val="006D6DBF"/>
    <w:rsid w:val="006E31F4"/>
    <w:rsid w:val="006E60D7"/>
    <w:rsid w:val="006F20B0"/>
    <w:rsid w:val="006F4504"/>
    <w:rsid w:val="006F4FD0"/>
    <w:rsid w:val="006F54CD"/>
    <w:rsid w:val="006F5835"/>
    <w:rsid w:val="00701D7C"/>
    <w:rsid w:val="00703AAD"/>
    <w:rsid w:val="00704185"/>
    <w:rsid w:val="007044D6"/>
    <w:rsid w:val="007047C2"/>
    <w:rsid w:val="00705F72"/>
    <w:rsid w:val="00707080"/>
    <w:rsid w:val="00707921"/>
    <w:rsid w:val="00707CD0"/>
    <w:rsid w:val="00711BC9"/>
    <w:rsid w:val="00711C2D"/>
    <w:rsid w:val="0071200E"/>
    <w:rsid w:val="00713792"/>
    <w:rsid w:val="00714B1F"/>
    <w:rsid w:val="00714D22"/>
    <w:rsid w:val="0071512A"/>
    <w:rsid w:val="007160C1"/>
    <w:rsid w:val="0071618B"/>
    <w:rsid w:val="00721670"/>
    <w:rsid w:val="00722DF3"/>
    <w:rsid w:val="0072366B"/>
    <w:rsid w:val="007236B8"/>
    <w:rsid w:val="00723B20"/>
    <w:rsid w:val="00723EFB"/>
    <w:rsid w:val="0072492C"/>
    <w:rsid w:val="00725A1E"/>
    <w:rsid w:val="00725A86"/>
    <w:rsid w:val="00727530"/>
    <w:rsid w:val="00730989"/>
    <w:rsid w:val="00734098"/>
    <w:rsid w:val="00734D21"/>
    <w:rsid w:val="0073656D"/>
    <w:rsid w:val="007365E9"/>
    <w:rsid w:val="0074081C"/>
    <w:rsid w:val="00740C92"/>
    <w:rsid w:val="0074118F"/>
    <w:rsid w:val="007457CC"/>
    <w:rsid w:val="00745D92"/>
    <w:rsid w:val="007468B2"/>
    <w:rsid w:val="00747A01"/>
    <w:rsid w:val="007521FD"/>
    <w:rsid w:val="0075227D"/>
    <w:rsid w:val="00753147"/>
    <w:rsid w:val="00753D9D"/>
    <w:rsid w:val="007542DC"/>
    <w:rsid w:val="00755E9C"/>
    <w:rsid w:val="00760405"/>
    <w:rsid w:val="007610D9"/>
    <w:rsid w:val="00765A83"/>
    <w:rsid w:val="007666E1"/>
    <w:rsid w:val="007669C6"/>
    <w:rsid w:val="00767947"/>
    <w:rsid w:val="00767964"/>
    <w:rsid w:val="00767D69"/>
    <w:rsid w:val="007714DC"/>
    <w:rsid w:val="00771A63"/>
    <w:rsid w:val="0077282B"/>
    <w:rsid w:val="00774F63"/>
    <w:rsid w:val="007750E2"/>
    <w:rsid w:val="00775545"/>
    <w:rsid w:val="00775A67"/>
    <w:rsid w:val="00775EB8"/>
    <w:rsid w:val="00777279"/>
    <w:rsid w:val="00777E25"/>
    <w:rsid w:val="00780625"/>
    <w:rsid w:val="00780C25"/>
    <w:rsid w:val="00780E9E"/>
    <w:rsid w:val="00782067"/>
    <w:rsid w:val="00784EB9"/>
    <w:rsid w:val="0078578F"/>
    <w:rsid w:val="007864A6"/>
    <w:rsid w:val="0078736F"/>
    <w:rsid w:val="00787AFB"/>
    <w:rsid w:val="00790C88"/>
    <w:rsid w:val="007942D2"/>
    <w:rsid w:val="00795779"/>
    <w:rsid w:val="00797162"/>
    <w:rsid w:val="007A0411"/>
    <w:rsid w:val="007A11E9"/>
    <w:rsid w:val="007A32DF"/>
    <w:rsid w:val="007A3D12"/>
    <w:rsid w:val="007A50BB"/>
    <w:rsid w:val="007A5107"/>
    <w:rsid w:val="007A58B5"/>
    <w:rsid w:val="007A6806"/>
    <w:rsid w:val="007A7A99"/>
    <w:rsid w:val="007B40BF"/>
    <w:rsid w:val="007B4543"/>
    <w:rsid w:val="007B4CA8"/>
    <w:rsid w:val="007B5A2C"/>
    <w:rsid w:val="007B6127"/>
    <w:rsid w:val="007C0232"/>
    <w:rsid w:val="007C2618"/>
    <w:rsid w:val="007C41F7"/>
    <w:rsid w:val="007C44D7"/>
    <w:rsid w:val="007C58A8"/>
    <w:rsid w:val="007C5CD2"/>
    <w:rsid w:val="007C646D"/>
    <w:rsid w:val="007D0D1A"/>
    <w:rsid w:val="007D1765"/>
    <w:rsid w:val="007D254D"/>
    <w:rsid w:val="007D333B"/>
    <w:rsid w:val="007D4ED5"/>
    <w:rsid w:val="007D6086"/>
    <w:rsid w:val="007E134C"/>
    <w:rsid w:val="007E18E5"/>
    <w:rsid w:val="007E20E8"/>
    <w:rsid w:val="007E3832"/>
    <w:rsid w:val="007E596D"/>
    <w:rsid w:val="007E6EEC"/>
    <w:rsid w:val="007E6FA3"/>
    <w:rsid w:val="007E703C"/>
    <w:rsid w:val="007E79D2"/>
    <w:rsid w:val="007E79DA"/>
    <w:rsid w:val="007F05C5"/>
    <w:rsid w:val="007F1928"/>
    <w:rsid w:val="007F2686"/>
    <w:rsid w:val="007F26E8"/>
    <w:rsid w:val="007F3AB1"/>
    <w:rsid w:val="00800427"/>
    <w:rsid w:val="00800FAF"/>
    <w:rsid w:val="0080333F"/>
    <w:rsid w:val="0080347C"/>
    <w:rsid w:val="0080461B"/>
    <w:rsid w:val="00804B6C"/>
    <w:rsid w:val="0080509C"/>
    <w:rsid w:val="00805D8B"/>
    <w:rsid w:val="00806119"/>
    <w:rsid w:val="00807B11"/>
    <w:rsid w:val="00810CA6"/>
    <w:rsid w:val="0081216E"/>
    <w:rsid w:val="00814542"/>
    <w:rsid w:val="0081662B"/>
    <w:rsid w:val="00816F17"/>
    <w:rsid w:val="00817564"/>
    <w:rsid w:val="00821005"/>
    <w:rsid w:val="00822033"/>
    <w:rsid w:val="008238B3"/>
    <w:rsid w:val="00823E1B"/>
    <w:rsid w:val="008247D9"/>
    <w:rsid w:val="00826397"/>
    <w:rsid w:val="00826C6D"/>
    <w:rsid w:val="00826E5B"/>
    <w:rsid w:val="00831796"/>
    <w:rsid w:val="00832813"/>
    <w:rsid w:val="00833437"/>
    <w:rsid w:val="0083449A"/>
    <w:rsid w:val="008347D4"/>
    <w:rsid w:val="00834816"/>
    <w:rsid w:val="00835885"/>
    <w:rsid w:val="00842E8F"/>
    <w:rsid w:val="008437A6"/>
    <w:rsid w:val="0084465C"/>
    <w:rsid w:val="00844717"/>
    <w:rsid w:val="00846CC5"/>
    <w:rsid w:val="0084740B"/>
    <w:rsid w:val="0084783F"/>
    <w:rsid w:val="00847BBF"/>
    <w:rsid w:val="00851E8B"/>
    <w:rsid w:val="008525EC"/>
    <w:rsid w:val="00852851"/>
    <w:rsid w:val="00852CE2"/>
    <w:rsid w:val="00852FB5"/>
    <w:rsid w:val="0085465F"/>
    <w:rsid w:val="00854856"/>
    <w:rsid w:val="00855942"/>
    <w:rsid w:val="00855C62"/>
    <w:rsid w:val="00855C90"/>
    <w:rsid w:val="0085633E"/>
    <w:rsid w:val="00857839"/>
    <w:rsid w:val="00860251"/>
    <w:rsid w:val="00860299"/>
    <w:rsid w:val="00860FB0"/>
    <w:rsid w:val="008635C3"/>
    <w:rsid w:val="00865036"/>
    <w:rsid w:val="00867168"/>
    <w:rsid w:val="00867F72"/>
    <w:rsid w:val="0087002D"/>
    <w:rsid w:val="008726B9"/>
    <w:rsid w:val="008729AC"/>
    <w:rsid w:val="00872D7C"/>
    <w:rsid w:val="0087320E"/>
    <w:rsid w:val="00874811"/>
    <w:rsid w:val="008748F2"/>
    <w:rsid w:val="00876966"/>
    <w:rsid w:val="00876B2B"/>
    <w:rsid w:val="00876C18"/>
    <w:rsid w:val="008774FE"/>
    <w:rsid w:val="008811F8"/>
    <w:rsid w:val="008815D6"/>
    <w:rsid w:val="0088221A"/>
    <w:rsid w:val="00882C99"/>
    <w:rsid w:val="00883270"/>
    <w:rsid w:val="00885D29"/>
    <w:rsid w:val="008863DB"/>
    <w:rsid w:val="008953BB"/>
    <w:rsid w:val="00895DF2"/>
    <w:rsid w:val="0089714E"/>
    <w:rsid w:val="008A03CC"/>
    <w:rsid w:val="008A29B3"/>
    <w:rsid w:val="008A2BE9"/>
    <w:rsid w:val="008A427F"/>
    <w:rsid w:val="008A4F0A"/>
    <w:rsid w:val="008A7817"/>
    <w:rsid w:val="008A79B7"/>
    <w:rsid w:val="008B01A9"/>
    <w:rsid w:val="008B03BF"/>
    <w:rsid w:val="008B0B37"/>
    <w:rsid w:val="008B154B"/>
    <w:rsid w:val="008B5883"/>
    <w:rsid w:val="008B6435"/>
    <w:rsid w:val="008B6DFC"/>
    <w:rsid w:val="008B7D3B"/>
    <w:rsid w:val="008B7E04"/>
    <w:rsid w:val="008C24CD"/>
    <w:rsid w:val="008C2CA9"/>
    <w:rsid w:val="008C4768"/>
    <w:rsid w:val="008C5BF6"/>
    <w:rsid w:val="008C65BB"/>
    <w:rsid w:val="008C7080"/>
    <w:rsid w:val="008C7184"/>
    <w:rsid w:val="008D16B6"/>
    <w:rsid w:val="008D1968"/>
    <w:rsid w:val="008D1A46"/>
    <w:rsid w:val="008D2D87"/>
    <w:rsid w:val="008D392E"/>
    <w:rsid w:val="008D3F19"/>
    <w:rsid w:val="008D4128"/>
    <w:rsid w:val="008D533A"/>
    <w:rsid w:val="008D5DDA"/>
    <w:rsid w:val="008D7C7C"/>
    <w:rsid w:val="008E01D7"/>
    <w:rsid w:val="008E1320"/>
    <w:rsid w:val="008E2CBB"/>
    <w:rsid w:val="008E3CC0"/>
    <w:rsid w:val="008E4C61"/>
    <w:rsid w:val="008E5C85"/>
    <w:rsid w:val="008E5CB4"/>
    <w:rsid w:val="008E5E06"/>
    <w:rsid w:val="008E6079"/>
    <w:rsid w:val="008F0587"/>
    <w:rsid w:val="008F198B"/>
    <w:rsid w:val="008F2BCB"/>
    <w:rsid w:val="008F2F68"/>
    <w:rsid w:val="008F60BF"/>
    <w:rsid w:val="008F7C01"/>
    <w:rsid w:val="008F7D20"/>
    <w:rsid w:val="0090091F"/>
    <w:rsid w:val="00900AEF"/>
    <w:rsid w:val="00902120"/>
    <w:rsid w:val="00903A0F"/>
    <w:rsid w:val="009119C8"/>
    <w:rsid w:val="00911D5A"/>
    <w:rsid w:val="00912F36"/>
    <w:rsid w:val="009151DE"/>
    <w:rsid w:val="00915611"/>
    <w:rsid w:val="00917B62"/>
    <w:rsid w:val="0092170D"/>
    <w:rsid w:val="00922058"/>
    <w:rsid w:val="0092217D"/>
    <w:rsid w:val="009255A2"/>
    <w:rsid w:val="00925B15"/>
    <w:rsid w:val="009310E1"/>
    <w:rsid w:val="009311BA"/>
    <w:rsid w:val="00931557"/>
    <w:rsid w:val="00932B2E"/>
    <w:rsid w:val="0093387A"/>
    <w:rsid w:val="009357FF"/>
    <w:rsid w:val="009360A5"/>
    <w:rsid w:val="009362DE"/>
    <w:rsid w:val="00936B7F"/>
    <w:rsid w:val="009374E5"/>
    <w:rsid w:val="0094117F"/>
    <w:rsid w:val="00942607"/>
    <w:rsid w:val="00942B04"/>
    <w:rsid w:val="009433CB"/>
    <w:rsid w:val="00944E53"/>
    <w:rsid w:val="00945095"/>
    <w:rsid w:val="009451D5"/>
    <w:rsid w:val="00945419"/>
    <w:rsid w:val="009454CC"/>
    <w:rsid w:val="009455CE"/>
    <w:rsid w:val="00946F6C"/>
    <w:rsid w:val="00950208"/>
    <w:rsid w:val="00950A66"/>
    <w:rsid w:val="00950D11"/>
    <w:rsid w:val="00952B5F"/>
    <w:rsid w:val="009536F6"/>
    <w:rsid w:val="0095390C"/>
    <w:rsid w:val="00953FDE"/>
    <w:rsid w:val="00955F71"/>
    <w:rsid w:val="009564A5"/>
    <w:rsid w:val="009577EB"/>
    <w:rsid w:val="00957C3A"/>
    <w:rsid w:val="00960603"/>
    <w:rsid w:val="00960945"/>
    <w:rsid w:val="00960BC7"/>
    <w:rsid w:val="00963042"/>
    <w:rsid w:val="00967CAF"/>
    <w:rsid w:val="00971CA1"/>
    <w:rsid w:val="0097280C"/>
    <w:rsid w:val="00973B66"/>
    <w:rsid w:val="00975166"/>
    <w:rsid w:val="009758DE"/>
    <w:rsid w:val="00975A1D"/>
    <w:rsid w:val="009808C0"/>
    <w:rsid w:val="00981F7E"/>
    <w:rsid w:val="009828B7"/>
    <w:rsid w:val="00982D8B"/>
    <w:rsid w:val="00982DAA"/>
    <w:rsid w:val="0098341A"/>
    <w:rsid w:val="009849E1"/>
    <w:rsid w:val="00984BBF"/>
    <w:rsid w:val="00985B8A"/>
    <w:rsid w:val="00986B28"/>
    <w:rsid w:val="0099024E"/>
    <w:rsid w:val="00990A77"/>
    <w:rsid w:val="00990F10"/>
    <w:rsid w:val="00992A6D"/>
    <w:rsid w:val="00994D9C"/>
    <w:rsid w:val="00994F1F"/>
    <w:rsid w:val="00995504"/>
    <w:rsid w:val="009964C2"/>
    <w:rsid w:val="00996F42"/>
    <w:rsid w:val="00997FEB"/>
    <w:rsid w:val="009A053A"/>
    <w:rsid w:val="009A1B12"/>
    <w:rsid w:val="009A4238"/>
    <w:rsid w:val="009A427D"/>
    <w:rsid w:val="009A4752"/>
    <w:rsid w:val="009B04A3"/>
    <w:rsid w:val="009B1582"/>
    <w:rsid w:val="009B16B9"/>
    <w:rsid w:val="009B23F0"/>
    <w:rsid w:val="009B2A5B"/>
    <w:rsid w:val="009B3EC1"/>
    <w:rsid w:val="009C04E4"/>
    <w:rsid w:val="009C0529"/>
    <w:rsid w:val="009C1826"/>
    <w:rsid w:val="009C1BA6"/>
    <w:rsid w:val="009C4558"/>
    <w:rsid w:val="009C4905"/>
    <w:rsid w:val="009C52F8"/>
    <w:rsid w:val="009C5CD5"/>
    <w:rsid w:val="009C5CF5"/>
    <w:rsid w:val="009C6BC1"/>
    <w:rsid w:val="009D03FF"/>
    <w:rsid w:val="009D0D50"/>
    <w:rsid w:val="009D1486"/>
    <w:rsid w:val="009D4832"/>
    <w:rsid w:val="009D5934"/>
    <w:rsid w:val="009D5ECE"/>
    <w:rsid w:val="009D6F90"/>
    <w:rsid w:val="009E12A9"/>
    <w:rsid w:val="009E485E"/>
    <w:rsid w:val="009E5573"/>
    <w:rsid w:val="009E5613"/>
    <w:rsid w:val="009E5929"/>
    <w:rsid w:val="009E7CAE"/>
    <w:rsid w:val="009F0F29"/>
    <w:rsid w:val="009F17C5"/>
    <w:rsid w:val="009F1AF0"/>
    <w:rsid w:val="009F2EEB"/>
    <w:rsid w:val="009F30A0"/>
    <w:rsid w:val="009F5B56"/>
    <w:rsid w:val="009F684C"/>
    <w:rsid w:val="009F6DE8"/>
    <w:rsid w:val="009F7E47"/>
    <w:rsid w:val="00A0026D"/>
    <w:rsid w:val="00A00F50"/>
    <w:rsid w:val="00A04014"/>
    <w:rsid w:val="00A06F9F"/>
    <w:rsid w:val="00A07154"/>
    <w:rsid w:val="00A071A1"/>
    <w:rsid w:val="00A0792A"/>
    <w:rsid w:val="00A10FFF"/>
    <w:rsid w:val="00A11985"/>
    <w:rsid w:val="00A175D6"/>
    <w:rsid w:val="00A2024D"/>
    <w:rsid w:val="00A206C2"/>
    <w:rsid w:val="00A21D55"/>
    <w:rsid w:val="00A23FFC"/>
    <w:rsid w:val="00A247F7"/>
    <w:rsid w:val="00A2552F"/>
    <w:rsid w:val="00A2582B"/>
    <w:rsid w:val="00A27F5F"/>
    <w:rsid w:val="00A327EC"/>
    <w:rsid w:val="00A35028"/>
    <w:rsid w:val="00A36716"/>
    <w:rsid w:val="00A40211"/>
    <w:rsid w:val="00A4367A"/>
    <w:rsid w:val="00A438D5"/>
    <w:rsid w:val="00A466B1"/>
    <w:rsid w:val="00A46B83"/>
    <w:rsid w:val="00A542D9"/>
    <w:rsid w:val="00A54FDF"/>
    <w:rsid w:val="00A551FB"/>
    <w:rsid w:val="00A575CE"/>
    <w:rsid w:val="00A57E8B"/>
    <w:rsid w:val="00A57E93"/>
    <w:rsid w:val="00A61136"/>
    <w:rsid w:val="00A6129C"/>
    <w:rsid w:val="00A62131"/>
    <w:rsid w:val="00A6383C"/>
    <w:rsid w:val="00A63F46"/>
    <w:rsid w:val="00A64E16"/>
    <w:rsid w:val="00A65A66"/>
    <w:rsid w:val="00A65F73"/>
    <w:rsid w:val="00A678DA"/>
    <w:rsid w:val="00A67C33"/>
    <w:rsid w:val="00A71F28"/>
    <w:rsid w:val="00A7236F"/>
    <w:rsid w:val="00A7308F"/>
    <w:rsid w:val="00A73C32"/>
    <w:rsid w:val="00A743F7"/>
    <w:rsid w:val="00A74C02"/>
    <w:rsid w:val="00A766CD"/>
    <w:rsid w:val="00A76858"/>
    <w:rsid w:val="00A77104"/>
    <w:rsid w:val="00A7726D"/>
    <w:rsid w:val="00A80CDD"/>
    <w:rsid w:val="00A80FA2"/>
    <w:rsid w:val="00A81593"/>
    <w:rsid w:val="00A81704"/>
    <w:rsid w:val="00A817BF"/>
    <w:rsid w:val="00A81B1D"/>
    <w:rsid w:val="00A85771"/>
    <w:rsid w:val="00A91597"/>
    <w:rsid w:val="00A91E11"/>
    <w:rsid w:val="00A946BB"/>
    <w:rsid w:val="00A967ED"/>
    <w:rsid w:val="00AA1484"/>
    <w:rsid w:val="00AA148F"/>
    <w:rsid w:val="00AA205D"/>
    <w:rsid w:val="00AA226B"/>
    <w:rsid w:val="00AA2F6E"/>
    <w:rsid w:val="00AA3490"/>
    <w:rsid w:val="00AA450A"/>
    <w:rsid w:val="00AA497C"/>
    <w:rsid w:val="00AA4E73"/>
    <w:rsid w:val="00AA646F"/>
    <w:rsid w:val="00AA6FC6"/>
    <w:rsid w:val="00AB043E"/>
    <w:rsid w:val="00AB1391"/>
    <w:rsid w:val="00AB1CAB"/>
    <w:rsid w:val="00AB1CE2"/>
    <w:rsid w:val="00AB2E03"/>
    <w:rsid w:val="00AB2EF3"/>
    <w:rsid w:val="00AB417A"/>
    <w:rsid w:val="00AB6326"/>
    <w:rsid w:val="00AB6D1D"/>
    <w:rsid w:val="00AC072A"/>
    <w:rsid w:val="00AC0BD3"/>
    <w:rsid w:val="00AC1396"/>
    <w:rsid w:val="00AC1C46"/>
    <w:rsid w:val="00AC2A20"/>
    <w:rsid w:val="00AC2F9A"/>
    <w:rsid w:val="00AC32A5"/>
    <w:rsid w:val="00AC5357"/>
    <w:rsid w:val="00AC6415"/>
    <w:rsid w:val="00AD1B3D"/>
    <w:rsid w:val="00AD2CAB"/>
    <w:rsid w:val="00AD39F0"/>
    <w:rsid w:val="00AD79F1"/>
    <w:rsid w:val="00AE0D5F"/>
    <w:rsid w:val="00AE1877"/>
    <w:rsid w:val="00AE3457"/>
    <w:rsid w:val="00AE36B7"/>
    <w:rsid w:val="00AE6E0A"/>
    <w:rsid w:val="00AE7249"/>
    <w:rsid w:val="00AE7D09"/>
    <w:rsid w:val="00AE7EA9"/>
    <w:rsid w:val="00AF0B01"/>
    <w:rsid w:val="00AF1640"/>
    <w:rsid w:val="00AF1987"/>
    <w:rsid w:val="00AF20C3"/>
    <w:rsid w:val="00AF331D"/>
    <w:rsid w:val="00AF3384"/>
    <w:rsid w:val="00AF4BD6"/>
    <w:rsid w:val="00AF599E"/>
    <w:rsid w:val="00AF73DE"/>
    <w:rsid w:val="00B003D5"/>
    <w:rsid w:val="00B012E3"/>
    <w:rsid w:val="00B03A52"/>
    <w:rsid w:val="00B04592"/>
    <w:rsid w:val="00B045B2"/>
    <w:rsid w:val="00B0460A"/>
    <w:rsid w:val="00B05FCC"/>
    <w:rsid w:val="00B06E46"/>
    <w:rsid w:val="00B078A4"/>
    <w:rsid w:val="00B105CA"/>
    <w:rsid w:val="00B128CA"/>
    <w:rsid w:val="00B13CAA"/>
    <w:rsid w:val="00B154F9"/>
    <w:rsid w:val="00B16D93"/>
    <w:rsid w:val="00B21CDE"/>
    <w:rsid w:val="00B24D5E"/>
    <w:rsid w:val="00B25DA8"/>
    <w:rsid w:val="00B276BC"/>
    <w:rsid w:val="00B30C12"/>
    <w:rsid w:val="00B31596"/>
    <w:rsid w:val="00B336FB"/>
    <w:rsid w:val="00B344EC"/>
    <w:rsid w:val="00B37971"/>
    <w:rsid w:val="00B379FF"/>
    <w:rsid w:val="00B419A7"/>
    <w:rsid w:val="00B42118"/>
    <w:rsid w:val="00B4285E"/>
    <w:rsid w:val="00B429A6"/>
    <w:rsid w:val="00B43EC8"/>
    <w:rsid w:val="00B445E0"/>
    <w:rsid w:val="00B44EB5"/>
    <w:rsid w:val="00B50243"/>
    <w:rsid w:val="00B50D71"/>
    <w:rsid w:val="00B5281F"/>
    <w:rsid w:val="00B529E4"/>
    <w:rsid w:val="00B53068"/>
    <w:rsid w:val="00B557E0"/>
    <w:rsid w:val="00B55B55"/>
    <w:rsid w:val="00B56810"/>
    <w:rsid w:val="00B60546"/>
    <w:rsid w:val="00B618A9"/>
    <w:rsid w:val="00B65841"/>
    <w:rsid w:val="00B67936"/>
    <w:rsid w:val="00B67F8B"/>
    <w:rsid w:val="00B703ED"/>
    <w:rsid w:val="00B714D7"/>
    <w:rsid w:val="00B73729"/>
    <w:rsid w:val="00B75D2B"/>
    <w:rsid w:val="00B76BBD"/>
    <w:rsid w:val="00B82D2E"/>
    <w:rsid w:val="00B83455"/>
    <w:rsid w:val="00B83F94"/>
    <w:rsid w:val="00B84F61"/>
    <w:rsid w:val="00B86506"/>
    <w:rsid w:val="00B86F6E"/>
    <w:rsid w:val="00B879D3"/>
    <w:rsid w:val="00B912E8"/>
    <w:rsid w:val="00B9150A"/>
    <w:rsid w:val="00B9522D"/>
    <w:rsid w:val="00B9762D"/>
    <w:rsid w:val="00B97896"/>
    <w:rsid w:val="00B97DA2"/>
    <w:rsid w:val="00BA00A7"/>
    <w:rsid w:val="00BA0D83"/>
    <w:rsid w:val="00BA3086"/>
    <w:rsid w:val="00BA362D"/>
    <w:rsid w:val="00BA3C9C"/>
    <w:rsid w:val="00BA450C"/>
    <w:rsid w:val="00BA60ED"/>
    <w:rsid w:val="00BA71F2"/>
    <w:rsid w:val="00BB0C27"/>
    <w:rsid w:val="00BB0FB0"/>
    <w:rsid w:val="00BB19D6"/>
    <w:rsid w:val="00BB206A"/>
    <w:rsid w:val="00BB3876"/>
    <w:rsid w:val="00BB411C"/>
    <w:rsid w:val="00BB5278"/>
    <w:rsid w:val="00BB5824"/>
    <w:rsid w:val="00BB60EC"/>
    <w:rsid w:val="00BB7465"/>
    <w:rsid w:val="00BC035B"/>
    <w:rsid w:val="00BC0CED"/>
    <w:rsid w:val="00BC28F9"/>
    <w:rsid w:val="00BC352F"/>
    <w:rsid w:val="00BC5D03"/>
    <w:rsid w:val="00BC5FA8"/>
    <w:rsid w:val="00BD2732"/>
    <w:rsid w:val="00BD377D"/>
    <w:rsid w:val="00BD391B"/>
    <w:rsid w:val="00BD4A1D"/>
    <w:rsid w:val="00BD56FF"/>
    <w:rsid w:val="00BD652E"/>
    <w:rsid w:val="00BE0086"/>
    <w:rsid w:val="00BE00A5"/>
    <w:rsid w:val="00BE0191"/>
    <w:rsid w:val="00BE0429"/>
    <w:rsid w:val="00BE263B"/>
    <w:rsid w:val="00BE5491"/>
    <w:rsid w:val="00BF0946"/>
    <w:rsid w:val="00BF234C"/>
    <w:rsid w:val="00BF4CF8"/>
    <w:rsid w:val="00BF6274"/>
    <w:rsid w:val="00BF7079"/>
    <w:rsid w:val="00BF7307"/>
    <w:rsid w:val="00BF7E90"/>
    <w:rsid w:val="00C003A3"/>
    <w:rsid w:val="00C004EA"/>
    <w:rsid w:val="00C008D8"/>
    <w:rsid w:val="00C00ADC"/>
    <w:rsid w:val="00C01FD6"/>
    <w:rsid w:val="00C02D6D"/>
    <w:rsid w:val="00C03B78"/>
    <w:rsid w:val="00C04670"/>
    <w:rsid w:val="00C06225"/>
    <w:rsid w:val="00C0735B"/>
    <w:rsid w:val="00C11118"/>
    <w:rsid w:val="00C12D34"/>
    <w:rsid w:val="00C12DDE"/>
    <w:rsid w:val="00C12F66"/>
    <w:rsid w:val="00C14849"/>
    <w:rsid w:val="00C14AE1"/>
    <w:rsid w:val="00C15C1F"/>
    <w:rsid w:val="00C20277"/>
    <w:rsid w:val="00C21476"/>
    <w:rsid w:val="00C260EE"/>
    <w:rsid w:val="00C268A3"/>
    <w:rsid w:val="00C26DFC"/>
    <w:rsid w:val="00C270A8"/>
    <w:rsid w:val="00C3006F"/>
    <w:rsid w:val="00C30725"/>
    <w:rsid w:val="00C321B3"/>
    <w:rsid w:val="00C326BC"/>
    <w:rsid w:val="00C327B4"/>
    <w:rsid w:val="00C33A69"/>
    <w:rsid w:val="00C34432"/>
    <w:rsid w:val="00C37062"/>
    <w:rsid w:val="00C40777"/>
    <w:rsid w:val="00C409EF"/>
    <w:rsid w:val="00C412EF"/>
    <w:rsid w:val="00C43821"/>
    <w:rsid w:val="00C443D9"/>
    <w:rsid w:val="00C461B4"/>
    <w:rsid w:val="00C47177"/>
    <w:rsid w:val="00C47684"/>
    <w:rsid w:val="00C507EB"/>
    <w:rsid w:val="00C51664"/>
    <w:rsid w:val="00C533AF"/>
    <w:rsid w:val="00C5344D"/>
    <w:rsid w:val="00C60308"/>
    <w:rsid w:val="00C60FEF"/>
    <w:rsid w:val="00C62F81"/>
    <w:rsid w:val="00C6641A"/>
    <w:rsid w:val="00C6660F"/>
    <w:rsid w:val="00C676F1"/>
    <w:rsid w:val="00C703D6"/>
    <w:rsid w:val="00C715CB"/>
    <w:rsid w:val="00C72836"/>
    <w:rsid w:val="00C7432D"/>
    <w:rsid w:val="00C75146"/>
    <w:rsid w:val="00C75222"/>
    <w:rsid w:val="00C7522C"/>
    <w:rsid w:val="00C753E4"/>
    <w:rsid w:val="00C75C69"/>
    <w:rsid w:val="00C76DE8"/>
    <w:rsid w:val="00C808D8"/>
    <w:rsid w:val="00C80E6F"/>
    <w:rsid w:val="00C82CAD"/>
    <w:rsid w:val="00C830C5"/>
    <w:rsid w:val="00C87970"/>
    <w:rsid w:val="00C879D4"/>
    <w:rsid w:val="00C90628"/>
    <w:rsid w:val="00C91E2A"/>
    <w:rsid w:val="00C91F25"/>
    <w:rsid w:val="00C91FB5"/>
    <w:rsid w:val="00C93E29"/>
    <w:rsid w:val="00C9434F"/>
    <w:rsid w:val="00C943CC"/>
    <w:rsid w:val="00C95F4A"/>
    <w:rsid w:val="00C961D0"/>
    <w:rsid w:val="00C96228"/>
    <w:rsid w:val="00C963E8"/>
    <w:rsid w:val="00C9719A"/>
    <w:rsid w:val="00C9742F"/>
    <w:rsid w:val="00CA345B"/>
    <w:rsid w:val="00CA3689"/>
    <w:rsid w:val="00CB0D9B"/>
    <w:rsid w:val="00CB1741"/>
    <w:rsid w:val="00CB17A2"/>
    <w:rsid w:val="00CB1F11"/>
    <w:rsid w:val="00CB30F6"/>
    <w:rsid w:val="00CB49C4"/>
    <w:rsid w:val="00CB5E9E"/>
    <w:rsid w:val="00CB650C"/>
    <w:rsid w:val="00CB7971"/>
    <w:rsid w:val="00CB7B78"/>
    <w:rsid w:val="00CB7C40"/>
    <w:rsid w:val="00CB7F48"/>
    <w:rsid w:val="00CB7FF8"/>
    <w:rsid w:val="00CC01A9"/>
    <w:rsid w:val="00CC08AD"/>
    <w:rsid w:val="00CC0F25"/>
    <w:rsid w:val="00CC2D36"/>
    <w:rsid w:val="00CC30B5"/>
    <w:rsid w:val="00CC556E"/>
    <w:rsid w:val="00CC5651"/>
    <w:rsid w:val="00CC5A93"/>
    <w:rsid w:val="00CC5E7B"/>
    <w:rsid w:val="00CC6220"/>
    <w:rsid w:val="00CD1A1B"/>
    <w:rsid w:val="00CD59CA"/>
    <w:rsid w:val="00CE0D83"/>
    <w:rsid w:val="00CE17CB"/>
    <w:rsid w:val="00CE2EE8"/>
    <w:rsid w:val="00CE5909"/>
    <w:rsid w:val="00CE5CD2"/>
    <w:rsid w:val="00CE5EA5"/>
    <w:rsid w:val="00CE6553"/>
    <w:rsid w:val="00CE7194"/>
    <w:rsid w:val="00CE7EE8"/>
    <w:rsid w:val="00CE7FBF"/>
    <w:rsid w:val="00CF1925"/>
    <w:rsid w:val="00CF1B52"/>
    <w:rsid w:val="00CF35B2"/>
    <w:rsid w:val="00CF3F3C"/>
    <w:rsid w:val="00CF4C87"/>
    <w:rsid w:val="00CF51CF"/>
    <w:rsid w:val="00CF52E4"/>
    <w:rsid w:val="00CF5BF0"/>
    <w:rsid w:val="00CF6832"/>
    <w:rsid w:val="00CF761E"/>
    <w:rsid w:val="00CF788A"/>
    <w:rsid w:val="00D00034"/>
    <w:rsid w:val="00D03492"/>
    <w:rsid w:val="00D04695"/>
    <w:rsid w:val="00D058F2"/>
    <w:rsid w:val="00D05FCC"/>
    <w:rsid w:val="00D0629F"/>
    <w:rsid w:val="00D06C09"/>
    <w:rsid w:val="00D07144"/>
    <w:rsid w:val="00D0759D"/>
    <w:rsid w:val="00D130B6"/>
    <w:rsid w:val="00D131F1"/>
    <w:rsid w:val="00D13D51"/>
    <w:rsid w:val="00D154B2"/>
    <w:rsid w:val="00D20A3B"/>
    <w:rsid w:val="00D22721"/>
    <w:rsid w:val="00D2305F"/>
    <w:rsid w:val="00D24188"/>
    <w:rsid w:val="00D260EC"/>
    <w:rsid w:val="00D27CC3"/>
    <w:rsid w:val="00D314F3"/>
    <w:rsid w:val="00D31A6D"/>
    <w:rsid w:val="00D32461"/>
    <w:rsid w:val="00D324DB"/>
    <w:rsid w:val="00D3331A"/>
    <w:rsid w:val="00D361CA"/>
    <w:rsid w:val="00D36BE8"/>
    <w:rsid w:val="00D37557"/>
    <w:rsid w:val="00D40561"/>
    <w:rsid w:val="00D407B8"/>
    <w:rsid w:val="00D4108C"/>
    <w:rsid w:val="00D44851"/>
    <w:rsid w:val="00D448F4"/>
    <w:rsid w:val="00D44F9C"/>
    <w:rsid w:val="00D450F0"/>
    <w:rsid w:val="00D45D7B"/>
    <w:rsid w:val="00D475A7"/>
    <w:rsid w:val="00D47B84"/>
    <w:rsid w:val="00D47BCF"/>
    <w:rsid w:val="00D5045D"/>
    <w:rsid w:val="00D52E2F"/>
    <w:rsid w:val="00D5427D"/>
    <w:rsid w:val="00D54424"/>
    <w:rsid w:val="00D553D9"/>
    <w:rsid w:val="00D55612"/>
    <w:rsid w:val="00D566B3"/>
    <w:rsid w:val="00D6171A"/>
    <w:rsid w:val="00D628D4"/>
    <w:rsid w:val="00D63476"/>
    <w:rsid w:val="00D6363C"/>
    <w:rsid w:val="00D63C68"/>
    <w:rsid w:val="00D6448E"/>
    <w:rsid w:val="00D6636D"/>
    <w:rsid w:val="00D66CFE"/>
    <w:rsid w:val="00D7269E"/>
    <w:rsid w:val="00D73537"/>
    <w:rsid w:val="00D74891"/>
    <w:rsid w:val="00D756A2"/>
    <w:rsid w:val="00D75B17"/>
    <w:rsid w:val="00D76391"/>
    <w:rsid w:val="00D764EE"/>
    <w:rsid w:val="00D815FE"/>
    <w:rsid w:val="00D81E1C"/>
    <w:rsid w:val="00D82518"/>
    <w:rsid w:val="00D8308B"/>
    <w:rsid w:val="00D831A8"/>
    <w:rsid w:val="00D8385E"/>
    <w:rsid w:val="00D845A6"/>
    <w:rsid w:val="00D85902"/>
    <w:rsid w:val="00D87117"/>
    <w:rsid w:val="00D8739D"/>
    <w:rsid w:val="00D87506"/>
    <w:rsid w:val="00D8754A"/>
    <w:rsid w:val="00D901A0"/>
    <w:rsid w:val="00D90716"/>
    <w:rsid w:val="00D90D80"/>
    <w:rsid w:val="00D917A7"/>
    <w:rsid w:val="00D922F4"/>
    <w:rsid w:val="00D93766"/>
    <w:rsid w:val="00D960E1"/>
    <w:rsid w:val="00D963D2"/>
    <w:rsid w:val="00D97BE9"/>
    <w:rsid w:val="00DA0627"/>
    <w:rsid w:val="00DA193D"/>
    <w:rsid w:val="00DA28CF"/>
    <w:rsid w:val="00DA4924"/>
    <w:rsid w:val="00DA4F75"/>
    <w:rsid w:val="00DA602E"/>
    <w:rsid w:val="00DA6DF2"/>
    <w:rsid w:val="00DB04CA"/>
    <w:rsid w:val="00DB0A03"/>
    <w:rsid w:val="00DB1561"/>
    <w:rsid w:val="00DB163C"/>
    <w:rsid w:val="00DB1E0B"/>
    <w:rsid w:val="00DB3E2E"/>
    <w:rsid w:val="00DB67F0"/>
    <w:rsid w:val="00DB6965"/>
    <w:rsid w:val="00DB6B9B"/>
    <w:rsid w:val="00DC0BFC"/>
    <w:rsid w:val="00DC26D5"/>
    <w:rsid w:val="00DC2974"/>
    <w:rsid w:val="00DC2F4E"/>
    <w:rsid w:val="00DC3386"/>
    <w:rsid w:val="00DC33D6"/>
    <w:rsid w:val="00DC3B97"/>
    <w:rsid w:val="00DC4AC0"/>
    <w:rsid w:val="00DC5AB4"/>
    <w:rsid w:val="00DC78AB"/>
    <w:rsid w:val="00DC7D8A"/>
    <w:rsid w:val="00DD1BDC"/>
    <w:rsid w:val="00DD202D"/>
    <w:rsid w:val="00DD224F"/>
    <w:rsid w:val="00DD2852"/>
    <w:rsid w:val="00DD70B8"/>
    <w:rsid w:val="00DE114B"/>
    <w:rsid w:val="00DE2D58"/>
    <w:rsid w:val="00DE4C5F"/>
    <w:rsid w:val="00DE5833"/>
    <w:rsid w:val="00DE69F2"/>
    <w:rsid w:val="00DE7D5B"/>
    <w:rsid w:val="00DF1C8C"/>
    <w:rsid w:val="00DF3035"/>
    <w:rsid w:val="00DF422B"/>
    <w:rsid w:val="00E008C0"/>
    <w:rsid w:val="00E02FC4"/>
    <w:rsid w:val="00E045DF"/>
    <w:rsid w:val="00E057BD"/>
    <w:rsid w:val="00E057F0"/>
    <w:rsid w:val="00E066BE"/>
    <w:rsid w:val="00E10CC6"/>
    <w:rsid w:val="00E137F6"/>
    <w:rsid w:val="00E14190"/>
    <w:rsid w:val="00E14DCC"/>
    <w:rsid w:val="00E156EC"/>
    <w:rsid w:val="00E16C6E"/>
    <w:rsid w:val="00E175BB"/>
    <w:rsid w:val="00E208C2"/>
    <w:rsid w:val="00E20F0A"/>
    <w:rsid w:val="00E250BC"/>
    <w:rsid w:val="00E2538A"/>
    <w:rsid w:val="00E25DCB"/>
    <w:rsid w:val="00E26754"/>
    <w:rsid w:val="00E27547"/>
    <w:rsid w:val="00E30E28"/>
    <w:rsid w:val="00E31B57"/>
    <w:rsid w:val="00E3229D"/>
    <w:rsid w:val="00E33B2F"/>
    <w:rsid w:val="00E347D0"/>
    <w:rsid w:val="00E34941"/>
    <w:rsid w:val="00E376D3"/>
    <w:rsid w:val="00E40AB9"/>
    <w:rsid w:val="00E41D5D"/>
    <w:rsid w:val="00E42EF2"/>
    <w:rsid w:val="00E44D4D"/>
    <w:rsid w:val="00E45BF1"/>
    <w:rsid w:val="00E477DE"/>
    <w:rsid w:val="00E51EF5"/>
    <w:rsid w:val="00E52160"/>
    <w:rsid w:val="00E5217C"/>
    <w:rsid w:val="00E532F3"/>
    <w:rsid w:val="00E53E2F"/>
    <w:rsid w:val="00E54CDE"/>
    <w:rsid w:val="00E569BF"/>
    <w:rsid w:val="00E639BB"/>
    <w:rsid w:val="00E65BF0"/>
    <w:rsid w:val="00E66EBD"/>
    <w:rsid w:val="00E72D69"/>
    <w:rsid w:val="00E72DE0"/>
    <w:rsid w:val="00E7487D"/>
    <w:rsid w:val="00E84077"/>
    <w:rsid w:val="00E84731"/>
    <w:rsid w:val="00E85DEE"/>
    <w:rsid w:val="00E862F8"/>
    <w:rsid w:val="00E8726E"/>
    <w:rsid w:val="00E87575"/>
    <w:rsid w:val="00E91523"/>
    <w:rsid w:val="00E924F3"/>
    <w:rsid w:val="00E92AAC"/>
    <w:rsid w:val="00E94BB0"/>
    <w:rsid w:val="00E956D2"/>
    <w:rsid w:val="00EA18F6"/>
    <w:rsid w:val="00EA1B00"/>
    <w:rsid w:val="00EA1F2C"/>
    <w:rsid w:val="00EA25E4"/>
    <w:rsid w:val="00EA49AF"/>
    <w:rsid w:val="00EA5401"/>
    <w:rsid w:val="00EA6CEC"/>
    <w:rsid w:val="00EA7546"/>
    <w:rsid w:val="00EA783C"/>
    <w:rsid w:val="00EB0CE9"/>
    <w:rsid w:val="00EB1D3F"/>
    <w:rsid w:val="00EB2379"/>
    <w:rsid w:val="00EB25FD"/>
    <w:rsid w:val="00EB3772"/>
    <w:rsid w:val="00EB38A5"/>
    <w:rsid w:val="00EB6377"/>
    <w:rsid w:val="00EB6D38"/>
    <w:rsid w:val="00EB7B8B"/>
    <w:rsid w:val="00EC0C5D"/>
    <w:rsid w:val="00EC28D5"/>
    <w:rsid w:val="00EC316D"/>
    <w:rsid w:val="00EC3C8B"/>
    <w:rsid w:val="00EC4467"/>
    <w:rsid w:val="00EC4E27"/>
    <w:rsid w:val="00EC5B32"/>
    <w:rsid w:val="00EC68AC"/>
    <w:rsid w:val="00ED0BB1"/>
    <w:rsid w:val="00ED0D3F"/>
    <w:rsid w:val="00ED1781"/>
    <w:rsid w:val="00ED1945"/>
    <w:rsid w:val="00ED2472"/>
    <w:rsid w:val="00ED3773"/>
    <w:rsid w:val="00ED48DC"/>
    <w:rsid w:val="00ED5C23"/>
    <w:rsid w:val="00ED62FE"/>
    <w:rsid w:val="00ED7F78"/>
    <w:rsid w:val="00EE0F4C"/>
    <w:rsid w:val="00EE13CC"/>
    <w:rsid w:val="00EE4122"/>
    <w:rsid w:val="00EE41A1"/>
    <w:rsid w:val="00EE4A5D"/>
    <w:rsid w:val="00EE4E77"/>
    <w:rsid w:val="00EE62A0"/>
    <w:rsid w:val="00EE6651"/>
    <w:rsid w:val="00EE68EE"/>
    <w:rsid w:val="00EE76E8"/>
    <w:rsid w:val="00EF1AC2"/>
    <w:rsid w:val="00EF23C4"/>
    <w:rsid w:val="00EF35E3"/>
    <w:rsid w:val="00EF4EA7"/>
    <w:rsid w:val="00EF78FA"/>
    <w:rsid w:val="00F00B5B"/>
    <w:rsid w:val="00F01E00"/>
    <w:rsid w:val="00F0201F"/>
    <w:rsid w:val="00F03357"/>
    <w:rsid w:val="00F0548E"/>
    <w:rsid w:val="00F0574D"/>
    <w:rsid w:val="00F06A63"/>
    <w:rsid w:val="00F06FF7"/>
    <w:rsid w:val="00F110B0"/>
    <w:rsid w:val="00F1120A"/>
    <w:rsid w:val="00F14403"/>
    <w:rsid w:val="00F150DF"/>
    <w:rsid w:val="00F20D03"/>
    <w:rsid w:val="00F2109B"/>
    <w:rsid w:val="00F24652"/>
    <w:rsid w:val="00F24D01"/>
    <w:rsid w:val="00F2780B"/>
    <w:rsid w:val="00F27E63"/>
    <w:rsid w:val="00F31C17"/>
    <w:rsid w:val="00F32B69"/>
    <w:rsid w:val="00F32C44"/>
    <w:rsid w:val="00F32E0D"/>
    <w:rsid w:val="00F33386"/>
    <w:rsid w:val="00F3407F"/>
    <w:rsid w:val="00F3447D"/>
    <w:rsid w:val="00F357A6"/>
    <w:rsid w:val="00F35B91"/>
    <w:rsid w:val="00F35D45"/>
    <w:rsid w:val="00F36DD8"/>
    <w:rsid w:val="00F37B10"/>
    <w:rsid w:val="00F4136D"/>
    <w:rsid w:val="00F41BB2"/>
    <w:rsid w:val="00F42379"/>
    <w:rsid w:val="00F423A6"/>
    <w:rsid w:val="00F42581"/>
    <w:rsid w:val="00F42D2C"/>
    <w:rsid w:val="00F433E5"/>
    <w:rsid w:val="00F45A72"/>
    <w:rsid w:val="00F47363"/>
    <w:rsid w:val="00F475F4"/>
    <w:rsid w:val="00F477D5"/>
    <w:rsid w:val="00F47D92"/>
    <w:rsid w:val="00F50710"/>
    <w:rsid w:val="00F51435"/>
    <w:rsid w:val="00F51577"/>
    <w:rsid w:val="00F52164"/>
    <w:rsid w:val="00F52AA3"/>
    <w:rsid w:val="00F53BDD"/>
    <w:rsid w:val="00F5520F"/>
    <w:rsid w:val="00F56077"/>
    <w:rsid w:val="00F566D9"/>
    <w:rsid w:val="00F57C57"/>
    <w:rsid w:val="00F6047F"/>
    <w:rsid w:val="00F61935"/>
    <w:rsid w:val="00F63691"/>
    <w:rsid w:val="00F64E8A"/>
    <w:rsid w:val="00F65EDA"/>
    <w:rsid w:val="00F66315"/>
    <w:rsid w:val="00F67883"/>
    <w:rsid w:val="00F7007D"/>
    <w:rsid w:val="00F70229"/>
    <w:rsid w:val="00F706E3"/>
    <w:rsid w:val="00F7291B"/>
    <w:rsid w:val="00F7452E"/>
    <w:rsid w:val="00F7602D"/>
    <w:rsid w:val="00F765F3"/>
    <w:rsid w:val="00F7714B"/>
    <w:rsid w:val="00F80141"/>
    <w:rsid w:val="00F83054"/>
    <w:rsid w:val="00F832C6"/>
    <w:rsid w:val="00F83532"/>
    <w:rsid w:val="00F837EF"/>
    <w:rsid w:val="00F83F72"/>
    <w:rsid w:val="00F84157"/>
    <w:rsid w:val="00F84AA2"/>
    <w:rsid w:val="00F85260"/>
    <w:rsid w:val="00F871A4"/>
    <w:rsid w:val="00F90338"/>
    <w:rsid w:val="00F908EC"/>
    <w:rsid w:val="00F9536E"/>
    <w:rsid w:val="00F95528"/>
    <w:rsid w:val="00F95BCC"/>
    <w:rsid w:val="00F96535"/>
    <w:rsid w:val="00F9779E"/>
    <w:rsid w:val="00FA0989"/>
    <w:rsid w:val="00FA1FC5"/>
    <w:rsid w:val="00FA37AC"/>
    <w:rsid w:val="00FA68EB"/>
    <w:rsid w:val="00FA7521"/>
    <w:rsid w:val="00FA7EAA"/>
    <w:rsid w:val="00FB0D99"/>
    <w:rsid w:val="00FB12C9"/>
    <w:rsid w:val="00FB4321"/>
    <w:rsid w:val="00FB5488"/>
    <w:rsid w:val="00FB55F9"/>
    <w:rsid w:val="00FB6894"/>
    <w:rsid w:val="00FB6D2E"/>
    <w:rsid w:val="00FB7026"/>
    <w:rsid w:val="00FB72C8"/>
    <w:rsid w:val="00FC1A5F"/>
    <w:rsid w:val="00FC447A"/>
    <w:rsid w:val="00FC546F"/>
    <w:rsid w:val="00FD02EC"/>
    <w:rsid w:val="00FD0B9D"/>
    <w:rsid w:val="00FD13C8"/>
    <w:rsid w:val="00FD142C"/>
    <w:rsid w:val="00FD3FFC"/>
    <w:rsid w:val="00FD4E4E"/>
    <w:rsid w:val="00FD64B8"/>
    <w:rsid w:val="00FD73FE"/>
    <w:rsid w:val="00FE177F"/>
    <w:rsid w:val="00FE2E68"/>
    <w:rsid w:val="00FE3586"/>
    <w:rsid w:val="00FE3D0C"/>
    <w:rsid w:val="00FE466B"/>
    <w:rsid w:val="00FE51A3"/>
    <w:rsid w:val="00FE5D45"/>
    <w:rsid w:val="00FE72B2"/>
    <w:rsid w:val="00FF5AE2"/>
    <w:rsid w:val="00FF7E1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55BC"/>
    <w:pPr>
      <w:spacing w:after="0" w:line="240" w:lineRule="auto"/>
      <w:ind w:firstLine="709"/>
      <w:contextualSpacing/>
      <w:jc w:val="both"/>
    </w:pPr>
    <w:rPr>
      <w:rFonts w:ascii="Times New Roman" w:hAnsi="Times New Roman"/>
      <w:sz w:val="28"/>
    </w:rPr>
  </w:style>
  <w:style w:type="paragraph" w:styleId="Titolo5">
    <w:name w:val="heading 5"/>
    <w:basedOn w:val="Normale"/>
    <w:link w:val="Titolo5Carattere"/>
    <w:uiPriority w:val="9"/>
    <w:qFormat/>
    <w:rsid w:val="008F7C01"/>
    <w:pPr>
      <w:spacing w:before="100" w:beforeAutospacing="1" w:after="100" w:afterAutospacing="1"/>
      <w:ind w:firstLine="0"/>
      <w:contextualSpacing w:val="0"/>
      <w:jc w:val="left"/>
      <w:outlineLvl w:val="4"/>
    </w:pPr>
    <w:rPr>
      <w:rFonts w:eastAsia="Times New Roman" w:cs="Times New Roman"/>
      <w:b/>
      <w:bCs/>
      <w:sz w:val="20"/>
      <w:szCs w:val="20"/>
      <w:lang w:eastAsia="it-IT"/>
    </w:rPr>
  </w:style>
  <w:style w:type="paragraph" w:styleId="Titolo6">
    <w:name w:val="heading 6"/>
    <w:basedOn w:val="Normale"/>
    <w:link w:val="Titolo6Carattere"/>
    <w:uiPriority w:val="9"/>
    <w:qFormat/>
    <w:rsid w:val="008F7C01"/>
    <w:pPr>
      <w:spacing w:before="100" w:beforeAutospacing="1" w:after="100" w:afterAutospacing="1"/>
      <w:ind w:firstLine="0"/>
      <w:contextualSpacing w:val="0"/>
      <w:jc w:val="left"/>
      <w:outlineLvl w:val="5"/>
    </w:pPr>
    <w:rPr>
      <w:rFonts w:eastAsia="Times New Roman" w:cs="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uiPriority w:val="9"/>
    <w:rsid w:val="008F7C01"/>
    <w:rPr>
      <w:rFonts w:ascii="Times New Roman" w:eastAsia="Times New Roman" w:hAnsi="Times New Roman" w:cs="Times New Roman"/>
      <w:b/>
      <w:bCs/>
      <w:sz w:val="20"/>
      <w:szCs w:val="20"/>
      <w:lang w:eastAsia="it-IT"/>
    </w:rPr>
  </w:style>
  <w:style w:type="character" w:customStyle="1" w:styleId="Titolo6Carattere">
    <w:name w:val="Titolo 6 Carattere"/>
    <w:basedOn w:val="Carpredefinitoparagrafo"/>
    <w:link w:val="Titolo6"/>
    <w:uiPriority w:val="9"/>
    <w:rsid w:val="008F7C01"/>
    <w:rPr>
      <w:rFonts w:ascii="Times New Roman" w:eastAsia="Times New Roman" w:hAnsi="Times New Roman" w:cs="Times New Roman"/>
      <w:b/>
      <w:bCs/>
      <w:sz w:val="15"/>
      <w:szCs w:val="15"/>
      <w:lang w:eastAsia="it-IT"/>
    </w:rPr>
  </w:style>
  <w:style w:type="paragraph" w:styleId="Sommario6">
    <w:name w:val="toc 6"/>
    <w:basedOn w:val="Normale"/>
    <w:autoRedefine/>
    <w:uiPriority w:val="39"/>
    <w:semiHidden/>
    <w:unhideWhenUsed/>
    <w:rsid w:val="008F7C01"/>
    <w:pPr>
      <w:spacing w:before="100" w:beforeAutospacing="1" w:after="100" w:afterAutospacing="1"/>
      <w:ind w:firstLine="0"/>
      <w:contextualSpacing w:val="0"/>
      <w:jc w:val="left"/>
    </w:pPr>
    <w:rPr>
      <w:rFonts w:eastAsia="Times New Roman" w:cs="Times New Roman"/>
      <w:sz w:val="24"/>
      <w:szCs w:val="24"/>
      <w:lang w:eastAsia="it-IT"/>
    </w:rPr>
  </w:style>
  <w:style w:type="character" w:styleId="Collegamentoipertestuale">
    <w:name w:val="Hyperlink"/>
    <w:basedOn w:val="Carpredefinitoparagrafo"/>
    <w:uiPriority w:val="99"/>
    <w:semiHidden/>
    <w:unhideWhenUsed/>
    <w:rsid w:val="008F7C01"/>
    <w:rPr>
      <w:color w:val="0000FF"/>
      <w:u w:val="single"/>
    </w:rPr>
  </w:style>
  <w:style w:type="paragraph" w:styleId="Corpodeltesto">
    <w:name w:val="Body Text"/>
    <w:basedOn w:val="Normale"/>
    <w:link w:val="CorpodeltestoCarattere"/>
    <w:uiPriority w:val="99"/>
    <w:semiHidden/>
    <w:unhideWhenUsed/>
    <w:rsid w:val="008F7C01"/>
    <w:pPr>
      <w:spacing w:before="100" w:beforeAutospacing="1" w:after="100" w:afterAutospacing="1"/>
      <w:ind w:firstLine="0"/>
      <w:contextualSpacing w:val="0"/>
      <w:jc w:val="left"/>
    </w:pPr>
    <w:rPr>
      <w:rFonts w:eastAsia="Times New Roman" w:cs="Times New Roman"/>
      <w:sz w:val="24"/>
      <w:szCs w:val="24"/>
      <w:lang w:eastAsia="it-IT"/>
    </w:rPr>
  </w:style>
  <w:style w:type="character" w:customStyle="1" w:styleId="CorpodeltestoCarattere">
    <w:name w:val="Corpo del testo Carattere"/>
    <w:basedOn w:val="Carpredefinitoparagrafo"/>
    <w:link w:val="Corpodeltesto"/>
    <w:uiPriority w:val="99"/>
    <w:semiHidden/>
    <w:rsid w:val="008F7C01"/>
    <w:rPr>
      <w:rFonts w:ascii="Times New Roman" w:eastAsia="Times New Roman" w:hAnsi="Times New Roman" w:cs="Times New Roman"/>
      <w:sz w:val="24"/>
      <w:szCs w:val="24"/>
      <w:lang w:eastAsia="it-IT"/>
    </w:rPr>
  </w:style>
  <w:style w:type="character" w:styleId="Rimandonotaapidipagina">
    <w:name w:val="footnote reference"/>
    <w:basedOn w:val="Carpredefinitoparagrafo"/>
    <w:uiPriority w:val="99"/>
    <w:semiHidden/>
    <w:unhideWhenUsed/>
    <w:rsid w:val="008F7C01"/>
  </w:style>
  <w:style w:type="character" w:customStyle="1" w:styleId="apple-converted-space">
    <w:name w:val="apple-converted-space"/>
    <w:basedOn w:val="Carpredefinitoparagrafo"/>
    <w:rsid w:val="008F7C01"/>
  </w:style>
  <w:style w:type="paragraph" w:styleId="Testonotaapidipagina">
    <w:name w:val="footnote text"/>
    <w:basedOn w:val="Normale"/>
    <w:link w:val="TestonotaapidipaginaCarattere"/>
    <w:uiPriority w:val="99"/>
    <w:semiHidden/>
    <w:unhideWhenUsed/>
    <w:rsid w:val="008F7C01"/>
    <w:pPr>
      <w:spacing w:before="100" w:beforeAutospacing="1" w:after="100" w:afterAutospacing="1"/>
      <w:ind w:firstLine="0"/>
      <w:contextualSpacing w:val="0"/>
      <w:jc w:val="left"/>
    </w:pPr>
    <w:rPr>
      <w:rFonts w:eastAsia="Times New Roman" w:cs="Times New Roman"/>
      <w:sz w:val="24"/>
      <w:szCs w:val="24"/>
      <w:lang w:eastAsia="it-IT"/>
    </w:rPr>
  </w:style>
  <w:style w:type="character" w:customStyle="1" w:styleId="TestonotaapidipaginaCarattere">
    <w:name w:val="Testo nota a piè di pagina Carattere"/>
    <w:basedOn w:val="Carpredefinitoparagrafo"/>
    <w:link w:val="Testonotaapidipagina"/>
    <w:uiPriority w:val="99"/>
    <w:semiHidden/>
    <w:rsid w:val="008F7C01"/>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39222418">
      <w:bodyDiv w:val="1"/>
      <w:marLeft w:val="0"/>
      <w:marRight w:val="0"/>
      <w:marTop w:val="0"/>
      <w:marBottom w:val="0"/>
      <w:divBdr>
        <w:top w:val="none" w:sz="0" w:space="0" w:color="auto"/>
        <w:left w:val="none" w:sz="0" w:space="0" w:color="auto"/>
        <w:bottom w:val="none" w:sz="0" w:space="0" w:color="auto"/>
        <w:right w:val="none" w:sz="0" w:space="0" w:color="auto"/>
      </w:divBdr>
      <w:divsChild>
        <w:div w:id="1097824108">
          <w:marLeft w:val="0"/>
          <w:marRight w:val="0"/>
          <w:marTop w:val="0"/>
          <w:marBottom w:val="0"/>
          <w:divBdr>
            <w:top w:val="none" w:sz="0" w:space="0" w:color="auto"/>
            <w:left w:val="none" w:sz="0" w:space="0" w:color="auto"/>
            <w:bottom w:val="none" w:sz="0" w:space="0" w:color="auto"/>
            <w:right w:val="none" w:sz="0" w:space="0" w:color="auto"/>
          </w:divBdr>
          <w:divsChild>
            <w:div w:id="1963341659">
              <w:marLeft w:val="0"/>
              <w:marRight w:val="0"/>
              <w:marTop w:val="0"/>
              <w:marBottom w:val="0"/>
              <w:divBdr>
                <w:top w:val="none" w:sz="0" w:space="0" w:color="auto"/>
                <w:left w:val="none" w:sz="0" w:space="0" w:color="auto"/>
                <w:bottom w:val="none" w:sz="0" w:space="0" w:color="auto"/>
                <w:right w:val="none" w:sz="0" w:space="0" w:color="auto"/>
              </w:divBdr>
            </w:div>
            <w:div w:id="828256271">
              <w:marLeft w:val="0"/>
              <w:marRight w:val="0"/>
              <w:marTop w:val="0"/>
              <w:marBottom w:val="0"/>
              <w:divBdr>
                <w:top w:val="none" w:sz="0" w:space="0" w:color="auto"/>
                <w:left w:val="none" w:sz="0" w:space="0" w:color="auto"/>
                <w:bottom w:val="none" w:sz="0" w:space="0" w:color="auto"/>
                <w:right w:val="none" w:sz="0" w:space="0" w:color="auto"/>
              </w:divBdr>
            </w:div>
            <w:div w:id="1438018939">
              <w:marLeft w:val="0"/>
              <w:marRight w:val="0"/>
              <w:marTop w:val="0"/>
              <w:marBottom w:val="0"/>
              <w:divBdr>
                <w:top w:val="none" w:sz="0" w:space="0" w:color="auto"/>
                <w:left w:val="none" w:sz="0" w:space="0" w:color="auto"/>
                <w:bottom w:val="none" w:sz="0" w:space="0" w:color="auto"/>
                <w:right w:val="none" w:sz="0" w:space="0" w:color="auto"/>
              </w:divBdr>
            </w:div>
            <w:div w:id="1102453568">
              <w:marLeft w:val="0"/>
              <w:marRight w:val="0"/>
              <w:marTop w:val="0"/>
              <w:marBottom w:val="0"/>
              <w:divBdr>
                <w:top w:val="none" w:sz="0" w:space="0" w:color="auto"/>
                <w:left w:val="none" w:sz="0" w:space="0" w:color="auto"/>
                <w:bottom w:val="none" w:sz="0" w:space="0" w:color="auto"/>
                <w:right w:val="none" w:sz="0" w:space="0" w:color="auto"/>
              </w:divBdr>
            </w:div>
            <w:div w:id="1951662622">
              <w:marLeft w:val="0"/>
              <w:marRight w:val="0"/>
              <w:marTop w:val="0"/>
              <w:marBottom w:val="0"/>
              <w:divBdr>
                <w:top w:val="none" w:sz="0" w:space="0" w:color="auto"/>
                <w:left w:val="none" w:sz="0" w:space="0" w:color="auto"/>
                <w:bottom w:val="none" w:sz="0" w:space="0" w:color="auto"/>
                <w:right w:val="none" w:sz="0" w:space="0" w:color="auto"/>
              </w:divBdr>
            </w:div>
            <w:div w:id="934747067">
              <w:marLeft w:val="0"/>
              <w:marRight w:val="0"/>
              <w:marTop w:val="0"/>
              <w:marBottom w:val="0"/>
              <w:divBdr>
                <w:top w:val="none" w:sz="0" w:space="0" w:color="auto"/>
                <w:left w:val="none" w:sz="0" w:space="0" w:color="auto"/>
                <w:bottom w:val="none" w:sz="0" w:space="0" w:color="auto"/>
                <w:right w:val="none" w:sz="0" w:space="0" w:color="auto"/>
              </w:divBdr>
            </w:div>
            <w:div w:id="1378898147">
              <w:marLeft w:val="0"/>
              <w:marRight w:val="0"/>
              <w:marTop w:val="0"/>
              <w:marBottom w:val="0"/>
              <w:divBdr>
                <w:top w:val="none" w:sz="0" w:space="0" w:color="auto"/>
                <w:left w:val="none" w:sz="0" w:space="0" w:color="auto"/>
                <w:bottom w:val="none" w:sz="0" w:space="0" w:color="auto"/>
                <w:right w:val="none" w:sz="0" w:space="0" w:color="auto"/>
              </w:divBdr>
            </w:div>
            <w:div w:id="1120684123">
              <w:marLeft w:val="0"/>
              <w:marRight w:val="0"/>
              <w:marTop w:val="0"/>
              <w:marBottom w:val="0"/>
              <w:divBdr>
                <w:top w:val="none" w:sz="0" w:space="0" w:color="auto"/>
                <w:left w:val="none" w:sz="0" w:space="0" w:color="auto"/>
                <w:bottom w:val="none" w:sz="0" w:space="0" w:color="auto"/>
                <w:right w:val="none" w:sz="0" w:space="0" w:color="auto"/>
              </w:divBdr>
            </w:div>
            <w:div w:id="1701129607">
              <w:marLeft w:val="0"/>
              <w:marRight w:val="0"/>
              <w:marTop w:val="0"/>
              <w:marBottom w:val="0"/>
              <w:divBdr>
                <w:top w:val="none" w:sz="0" w:space="0" w:color="auto"/>
                <w:left w:val="none" w:sz="0" w:space="0" w:color="auto"/>
                <w:bottom w:val="none" w:sz="0" w:space="0" w:color="auto"/>
                <w:right w:val="none" w:sz="0" w:space="0" w:color="auto"/>
              </w:divBdr>
            </w:div>
            <w:div w:id="642269215">
              <w:marLeft w:val="0"/>
              <w:marRight w:val="0"/>
              <w:marTop w:val="0"/>
              <w:marBottom w:val="0"/>
              <w:divBdr>
                <w:top w:val="none" w:sz="0" w:space="0" w:color="auto"/>
                <w:left w:val="none" w:sz="0" w:space="0" w:color="auto"/>
                <w:bottom w:val="none" w:sz="0" w:space="0" w:color="auto"/>
                <w:right w:val="none" w:sz="0" w:space="0" w:color="auto"/>
              </w:divBdr>
            </w:div>
            <w:div w:id="1993220293">
              <w:marLeft w:val="0"/>
              <w:marRight w:val="0"/>
              <w:marTop w:val="0"/>
              <w:marBottom w:val="0"/>
              <w:divBdr>
                <w:top w:val="none" w:sz="0" w:space="0" w:color="auto"/>
                <w:left w:val="none" w:sz="0" w:space="0" w:color="auto"/>
                <w:bottom w:val="none" w:sz="0" w:space="0" w:color="auto"/>
                <w:right w:val="none" w:sz="0" w:space="0" w:color="auto"/>
              </w:divBdr>
            </w:div>
            <w:div w:id="1104300735">
              <w:marLeft w:val="0"/>
              <w:marRight w:val="0"/>
              <w:marTop w:val="0"/>
              <w:marBottom w:val="0"/>
              <w:divBdr>
                <w:top w:val="none" w:sz="0" w:space="0" w:color="auto"/>
                <w:left w:val="none" w:sz="0" w:space="0" w:color="auto"/>
                <w:bottom w:val="none" w:sz="0" w:space="0" w:color="auto"/>
                <w:right w:val="none" w:sz="0" w:space="0" w:color="auto"/>
              </w:divBdr>
            </w:div>
            <w:div w:id="521015233">
              <w:marLeft w:val="0"/>
              <w:marRight w:val="0"/>
              <w:marTop w:val="0"/>
              <w:marBottom w:val="0"/>
              <w:divBdr>
                <w:top w:val="none" w:sz="0" w:space="0" w:color="auto"/>
                <w:left w:val="none" w:sz="0" w:space="0" w:color="auto"/>
                <w:bottom w:val="none" w:sz="0" w:space="0" w:color="auto"/>
                <w:right w:val="none" w:sz="0" w:space="0" w:color="auto"/>
              </w:divBdr>
            </w:div>
            <w:div w:id="2106420411">
              <w:marLeft w:val="0"/>
              <w:marRight w:val="0"/>
              <w:marTop w:val="0"/>
              <w:marBottom w:val="0"/>
              <w:divBdr>
                <w:top w:val="none" w:sz="0" w:space="0" w:color="auto"/>
                <w:left w:val="none" w:sz="0" w:space="0" w:color="auto"/>
                <w:bottom w:val="none" w:sz="0" w:space="0" w:color="auto"/>
                <w:right w:val="none" w:sz="0" w:space="0" w:color="auto"/>
              </w:divBdr>
            </w:div>
            <w:div w:id="2016877669">
              <w:marLeft w:val="0"/>
              <w:marRight w:val="0"/>
              <w:marTop w:val="0"/>
              <w:marBottom w:val="0"/>
              <w:divBdr>
                <w:top w:val="none" w:sz="0" w:space="0" w:color="auto"/>
                <w:left w:val="none" w:sz="0" w:space="0" w:color="auto"/>
                <w:bottom w:val="none" w:sz="0" w:space="0" w:color="auto"/>
                <w:right w:val="none" w:sz="0" w:space="0" w:color="auto"/>
              </w:divBdr>
            </w:div>
            <w:div w:id="1290697187">
              <w:marLeft w:val="0"/>
              <w:marRight w:val="0"/>
              <w:marTop w:val="0"/>
              <w:marBottom w:val="0"/>
              <w:divBdr>
                <w:top w:val="none" w:sz="0" w:space="0" w:color="auto"/>
                <w:left w:val="none" w:sz="0" w:space="0" w:color="auto"/>
                <w:bottom w:val="none" w:sz="0" w:space="0" w:color="auto"/>
                <w:right w:val="none" w:sz="0" w:space="0" w:color="auto"/>
              </w:divBdr>
            </w:div>
            <w:div w:id="316958439">
              <w:marLeft w:val="0"/>
              <w:marRight w:val="0"/>
              <w:marTop w:val="0"/>
              <w:marBottom w:val="0"/>
              <w:divBdr>
                <w:top w:val="none" w:sz="0" w:space="0" w:color="auto"/>
                <w:left w:val="none" w:sz="0" w:space="0" w:color="auto"/>
                <w:bottom w:val="none" w:sz="0" w:space="0" w:color="auto"/>
                <w:right w:val="none" w:sz="0" w:space="0" w:color="auto"/>
              </w:divBdr>
            </w:div>
            <w:div w:id="1088573682">
              <w:marLeft w:val="0"/>
              <w:marRight w:val="0"/>
              <w:marTop w:val="0"/>
              <w:marBottom w:val="0"/>
              <w:divBdr>
                <w:top w:val="none" w:sz="0" w:space="0" w:color="auto"/>
                <w:left w:val="none" w:sz="0" w:space="0" w:color="auto"/>
                <w:bottom w:val="none" w:sz="0" w:space="0" w:color="auto"/>
                <w:right w:val="none" w:sz="0" w:space="0" w:color="auto"/>
              </w:divBdr>
            </w:div>
            <w:div w:id="187329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biaonline.it/sito/argomese/Beatitudini%20Mt%205,1-12.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ibbiaonline.it/sito/argomese/Beatitudini%20Mt%205,1-12.htm" TargetMode="External"/><Relationship Id="rId12" Type="http://schemas.openxmlformats.org/officeDocument/2006/relationships/hyperlink" Target="http://www.bibbiaonline.it/sito/argomese/Beatitudini%20Mt%205,1-1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bbiaonline.it/sito/argomese/Beatitudini%20Mt%205,1-12.htm" TargetMode="External"/><Relationship Id="rId11" Type="http://schemas.openxmlformats.org/officeDocument/2006/relationships/hyperlink" Target="http://www.bibbiaonline.it/sito/argomese/Beatitudini%20Mt%205,1-12.htm" TargetMode="External"/><Relationship Id="rId5" Type="http://schemas.openxmlformats.org/officeDocument/2006/relationships/hyperlink" Target="http://www.bibbiaonline.it/sito/argomese/Beatitudini%20Mt%205,1-12.htm" TargetMode="External"/><Relationship Id="rId10" Type="http://schemas.openxmlformats.org/officeDocument/2006/relationships/hyperlink" Target="http://www.bibbiaonline.it/sito/argomese/Beatitudini%20Mt%205,1-12.htm" TargetMode="External"/><Relationship Id="rId4" Type="http://schemas.openxmlformats.org/officeDocument/2006/relationships/hyperlink" Target="http://www.bibbiaonline.it/sito/argomese/Beatitudini%20Mt%205,1-12.htm" TargetMode="External"/><Relationship Id="rId9" Type="http://schemas.openxmlformats.org/officeDocument/2006/relationships/hyperlink" Target="http://www.bibbiaonline.it/sito/argomese/Beatitudini%20Mt%205,1-12.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6887</Words>
  <Characters>39261</Characters>
  <Application>Microsoft Office Word</Application>
  <DocSecurity>0</DocSecurity>
  <Lines>327</Lines>
  <Paragraphs>92</Paragraphs>
  <ScaleCrop>false</ScaleCrop>
  <Company>Hewlett-Packard Company</Company>
  <LinksUpToDate>false</LinksUpToDate>
  <CharactersWithSpaces>46056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Personal</cp:lastModifiedBy>
  <cp:revision>1</cp:revision>
  <dcterms:created xsi:type="dcterms:W3CDTF">2012-10-28T18:07:00Z</dcterms:created>
  <dcterms:modified xsi:type="dcterms:W3CDTF">2012-10-28T18:13:00Z</dcterms:modified>
</cp:coreProperties>
</file>